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AB6" w:rsidRDefault="00495AB6">
      <w:pPr>
        <w:spacing w:line="539" w:lineRule="exact"/>
        <w:ind w:right="-94"/>
        <w:jc w:val="center"/>
        <w:rPr>
          <w:rFonts w:ascii="方正小标宋简体" w:eastAsia="方正小标宋简体" w:hAnsi="方正小标宋简体" w:cs="Times New Roman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南平市科协预算业务管理制度</w:t>
      </w:r>
      <w:r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  <w:t>(</w:t>
      </w:r>
      <w:r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试行）</w:t>
      </w:r>
    </w:p>
    <w:p w:rsidR="00495AB6" w:rsidRDefault="00495AB6">
      <w:pPr>
        <w:spacing w:line="600" w:lineRule="exact"/>
        <w:jc w:val="center"/>
        <w:rPr>
          <w:rFonts w:ascii="黑体" w:eastAsia="黑体" w:hAnsi="黑体" w:cs="Times New Roman"/>
          <w:sz w:val="32"/>
          <w:szCs w:val="32"/>
        </w:rPr>
      </w:pPr>
    </w:p>
    <w:p w:rsidR="00495AB6" w:rsidRDefault="00495AB6">
      <w:pPr>
        <w:spacing w:line="600" w:lineRule="exact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第一章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总</w:t>
      </w:r>
      <w:r>
        <w:rPr>
          <w:rFonts w:ascii="黑体" w:eastAsia="黑体" w:hAnsi="黑体" w:cs="黑体"/>
          <w:sz w:val="32"/>
          <w:szCs w:val="32"/>
        </w:rPr>
        <w:t xml:space="preserve">     </w:t>
      </w:r>
      <w:r>
        <w:rPr>
          <w:rFonts w:ascii="黑体" w:eastAsia="黑体" w:hAnsi="黑体" w:cs="黑体" w:hint="eastAsia"/>
          <w:sz w:val="32"/>
          <w:szCs w:val="32"/>
        </w:rPr>
        <w:t>则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第一条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为提高预算管理水平，规范单位内部控制，强化预算约束，加强廉政风险防控机制建设，根据《中华人民共和国预算法》、《行政事业单位内部控制规范（试行）》和市有关规定，制定本制度。</w:t>
      </w:r>
    </w:p>
    <w:p w:rsidR="00495AB6" w:rsidRDefault="00495AB6">
      <w:pPr>
        <w:spacing w:line="600" w:lineRule="exact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第二章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管理机构与职能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第二条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成立预算管理领导小组，负责组织、监控部门预算编制与执行，协调预算编制、预算执行、资产管理等部门，做好单位预算管理工作。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第三条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预算管理领导小组由市科协领导班子成员、各科（室、队）负责人组成。单位负责人是预算管理的第一责任人，对单位预算管理负总责。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第四条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预算管理领导小组下设办公室，设在办公室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，履行具体预算管理工作职能。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第五条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预算管理工作包括预算编制与批复、预算执行、决算与预算绩效管理等。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第六条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财务负责编制、汇总并上报部门预算和部门决算，组织和监督预算执行，定期报告预算执行情况，提出改进预算管理工作的建议和措施。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第七条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各科（室）为预算执行部门，负责项目预算的申报、执行、实施、日常跟踪管理、绩效评价等工作。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第八条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各科（室）应当严格执行批复的预算，自觉接受财务的指导与监督。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第九条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预算绩效评价工作由办公室财务牵头，各科（室）配合。绩效报告经预算管理办公室审核、单位领导批准后报市财政局。</w:t>
      </w:r>
    </w:p>
    <w:p w:rsidR="00495AB6" w:rsidRDefault="00495AB6">
      <w:pPr>
        <w:spacing w:line="600" w:lineRule="exact"/>
        <w:jc w:val="center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第三章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预算编制与批复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加强预算管理。根据市财政局的部署，召开预算编制会议，全面把握预算编制政策和要求。预算编制贯彻厉行节约、量入为出、收支平衡的原则，统筹兼顾，突出重点，细化编制，确保工作运行。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第十一条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规范预算编制。按照市财政局部门预算编制要求，结合工作职能和工作重点、目标和任务，组织预算编制工作。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第十二条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预算编制程序。按照市财政局预算编审程序要求，编制单位预算。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（一）财务根据市财政局要求，组织各科（室）、各直属单位申报年度部门预算。事业单位按照要求编制本单位的年度预算建议</w:t>
      </w:r>
      <w:r>
        <w:rPr>
          <w:rFonts w:ascii="仿宋_GB2312" w:eastAsia="仿宋_GB2312" w:hAnsi="仿宋_GB2312" w:cs="仿宋_GB2312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机关各科（室）编制有关项目预算</w:t>
      </w:r>
      <w:r>
        <w:rPr>
          <w:rFonts w:ascii="仿宋_GB2312" w:eastAsia="仿宋_GB2312" w:hAnsi="仿宋_GB2312" w:cs="仿宋_GB2312"/>
          <w:sz w:val="32"/>
          <w:szCs w:val="32"/>
        </w:rPr>
        <w:t xml:space="preserve">, </w:t>
      </w:r>
      <w:r>
        <w:rPr>
          <w:rFonts w:ascii="仿宋_GB2312" w:eastAsia="仿宋_GB2312" w:hAnsi="仿宋_GB2312" w:cs="仿宋_GB2312" w:hint="eastAsia"/>
          <w:sz w:val="32"/>
          <w:szCs w:val="32"/>
        </w:rPr>
        <w:t>经分管领导审阅同意后报财务。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（二）财务审核汇总，提出部门预算建议，报分管财务领导和主席审阅，并根据审阅意见进行调整后，按规定时间向市财政局提交市科协预算建议数。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（三）市财政局审核后，下达预算控制数。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（四）财务按照市财政局下达的预算控制数，协调各科（室）、各直属单位编制部门预算。将部门预算报党组会审议决定；根据党组会决议进行修改后，报市财政局审批。</w:t>
      </w:r>
    </w:p>
    <w:p w:rsidR="00495AB6" w:rsidRDefault="00495AB6">
      <w:pPr>
        <w:spacing w:line="600" w:lineRule="exact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（五）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财务收到市财政局批复的部门预算，严格按照批复的内容进行指标分解和细化落实。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第十三条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预算编制内容。单位预算包括收入预算和支出预算。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（一）收入预算编制。收入预算包括财政拨款收入、其他收入和上年度结余结转资金。财务在与各科（室）沟通协调的基础上，核实单位的机构、编制、人员、资产等基础资料，确定收入来源，编制收入预算。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支出预算编制。支出预算包括经费支出和拨出经费。其中：经费支出包括基本支出和项目支出。基本支出包括人员经费支出和公用经费支出，按照人员基础信息及定员定额标准编制；项目支出按照要求分类细化，合理编制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（三）预算内容要详实完整，项目具体细化，数据来源准确。按照供给与需求相结合的原则，预算要留有余地，不得编制无来源的收入预算。按照量入为出的原则，不得编制赤字预算。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第十四条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建立和完善项目评审制。单位预算编制要进行合理性和合规性审核，项目支出预算要经过科学论证。对于建设工程、大型修缮等专业性较强的重大事项，需先进行项目评审，由专家出具评审意见，以确保预算对单位经济活动的控制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第十五条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单位预算在正式上报之前，需经预算管理领导小组讨论研究，进行集体决策。</w:t>
      </w:r>
    </w:p>
    <w:p w:rsidR="00495AB6" w:rsidRDefault="00495AB6">
      <w:pPr>
        <w:spacing w:line="600" w:lineRule="exact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第四章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预算执行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第十六条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加强预算收入管理。积极组织预算收入，按照规定及时足额上缴财政，实行“收支两条线”。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第十七条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加强预算支出管理。所有支出必须严格按照批复的预算执行，严格按照审批权限履行审批手续。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第十八条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机关和事业单位在预算执行中，如需追加和调整预算，需经预算管理领导小组研究决定，并报市财政局批准。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第十九条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加强预算执行效果管理。运用财务信息系统对预算执行情况进行适时监控，定期通报预算执行情况，进行预算执行分析，发现问题及时采取措施。</w:t>
      </w:r>
    </w:p>
    <w:p w:rsidR="00495AB6" w:rsidRDefault="00495AB6">
      <w:pPr>
        <w:spacing w:line="600" w:lineRule="exact"/>
        <w:jc w:val="center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第五章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决算与预算绩效管理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第二十条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决算编制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（一）严格按照市财政局规定的时间、格式、要求编制决算。决算包括决算报表和决算报告。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（二）决算报表要保证内容完整，数据准确。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（三）决算报告要结合工作实际，收集数据资料，加强数据分析，找出预算、决算差异，客观详实地撰写预算结果报告。机关决算报告由各科（室）、下属事业单位提供项目执行有关资料，报财务汇总。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（四）财务负责汇总部门决算，经单位预算管理领导小组审核后报市财政局。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第二十一条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预算绩效管理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（一）预算绩效管理由绩效目标设定、绩效运行跟踪监控、绩效评价组成。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（二）预算绩效目标设定要经过调查研究和科学论证，制定明确、细化、量化、符合客观实际的绩效目标。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（三）对绩效目标运行情况进行跟踪管理和监督检查，发现问题及时整改，确保绩效目标顺利实现。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（四）开展绩效评价工作。预算执行结束后，财务按照确定的绩效目标，组织各科（室）和事业单位对预算资金的产出和结果进行科学合理、客观公正的绩效评价，形成绩效报告，报市财政局。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（五）绩效评价结果要在一定范围内公开，作为改进预算管理和安排以后年度预算的重要依据。</w:t>
      </w:r>
    </w:p>
    <w:p w:rsidR="00495AB6" w:rsidRDefault="00495AB6">
      <w:pPr>
        <w:spacing w:line="600" w:lineRule="exact"/>
        <w:jc w:val="center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第六章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附</w:t>
      </w:r>
      <w:r>
        <w:rPr>
          <w:rFonts w:ascii="黑体" w:eastAsia="黑体" w:hAnsi="黑体" w:cs="黑体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则</w:t>
      </w:r>
    </w:p>
    <w:p w:rsidR="00495AB6" w:rsidRDefault="00495AB6">
      <w:pPr>
        <w:spacing w:line="600" w:lineRule="exact"/>
        <w:ind w:firstLineChars="200" w:firstLine="640"/>
        <w:rPr>
          <w:rFonts w:ascii="仿宋_GB2312" w:eastAsia="仿宋_GB2312" w:hAnsi="仿宋_GB2312" w:cs="Times New Roman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第二十二条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本制度自</w:t>
      </w:r>
      <w:r>
        <w:rPr>
          <w:rFonts w:ascii="仿宋_GB2312" w:eastAsia="仿宋_GB2312" w:hAnsi="仿宋_GB2312" w:cs="仿宋_GB2312"/>
          <w:sz w:val="32"/>
          <w:szCs w:val="32"/>
        </w:rPr>
        <w:t>2017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日起施行。</w:t>
      </w:r>
    </w:p>
    <w:p w:rsidR="00495AB6" w:rsidRDefault="00495AB6">
      <w:pPr>
        <w:rPr>
          <w:rFonts w:cs="Times New Roman"/>
        </w:rPr>
      </w:pPr>
    </w:p>
    <w:sectPr w:rsidR="00495AB6" w:rsidSect="00550942">
      <w:footerReference w:type="default" r:id="rId6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AB6" w:rsidRDefault="00495AB6" w:rsidP="00FF6CC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95AB6" w:rsidRDefault="00495AB6" w:rsidP="00FF6CC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5AB6" w:rsidRDefault="00495AB6">
    <w:pPr>
      <w:pStyle w:val="Footer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filled="f" stroked="f" strokeweight=".5pt">
          <v:textbox style="mso-fit-shape-to-text:t" inset="0,0,0,0">
            <w:txbxContent>
              <w:p w:rsidR="00495AB6" w:rsidRDefault="00495AB6"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  <w:fldSimple w:instr=" PAGE  \* MERGEFORMAT ">
                  <w:r w:rsidRPr="00660462">
                    <w:rPr>
                      <w:noProof/>
                      <w:sz w:val="18"/>
                      <w:szCs w:val="18"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AB6" w:rsidRDefault="00495AB6" w:rsidP="00FF6CC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95AB6" w:rsidRDefault="00495AB6" w:rsidP="00FF6CC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6CC0"/>
    <w:rsid w:val="0000202B"/>
    <w:rsid w:val="00003DCA"/>
    <w:rsid w:val="00123636"/>
    <w:rsid w:val="002A17A5"/>
    <w:rsid w:val="00495AB6"/>
    <w:rsid w:val="004C7F1E"/>
    <w:rsid w:val="00550942"/>
    <w:rsid w:val="005E4E34"/>
    <w:rsid w:val="00660462"/>
    <w:rsid w:val="00673A0D"/>
    <w:rsid w:val="00FF6CC0"/>
    <w:rsid w:val="03AA61B2"/>
    <w:rsid w:val="05DB00B8"/>
    <w:rsid w:val="6BC8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F6CC0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F6C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FF6CC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5</Pages>
  <Words>334</Words>
  <Characters>1905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4</cp:revision>
  <dcterms:created xsi:type="dcterms:W3CDTF">2014-10-29T12:08:00Z</dcterms:created>
  <dcterms:modified xsi:type="dcterms:W3CDTF">2018-02-27T00:29:00Z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