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90" w:lineRule="exact"/>
        <w:rPr>
          <w:rFonts w:hint="eastAsia" w:ascii="Times New Roman" w:hAnsi="Times New Roman" w:eastAsia="黑体"/>
          <w:color w:val="000000"/>
          <w:spacing w:val="10"/>
          <w:sz w:val="32"/>
          <w:szCs w:val="32"/>
        </w:rPr>
      </w:pPr>
      <w:bookmarkStart w:id="0" w:name="_GoBack"/>
      <w:bookmarkEnd w:id="0"/>
      <w:r>
        <w:rPr>
          <w:rFonts w:hint="eastAsia" w:ascii="Times New Roman" w:hAnsi="Times New Roman" w:eastAsia="黑体"/>
          <w:color w:val="000000"/>
          <w:spacing w:val="10"/>
          <w:sz w:val="32"/>
          <w:szCs w:val="32"/>
        </w:rPr>
        <w:t>附件</w:t>
      </w:r>
    </w:p>
    <w:p>
      <w:pPr>
        <w:pStyle w:val="4"/>
        <w:spacing w:before="0" w:beforeAutospacing="0" w:after="0" w:afterAutospacing="0" w:line="590" w:lineRule="exact"/>
        <w:ind w:firstLine="680" w:firstLineChars="200"/>
        <w:rPr>
          <w:rFonts w:hint="eastAsia" w:ascii="Times New Roman" w:hAnsi="Times New Roman" w:eastAsia="仿宋_GB2312"/>
          <w:color w:val="000000"/>
          <w:spacing w:val="10"/>
          <w:sz w:val="32"/>
          <w:szCs w:val="32"/>
        </w:rPr>
      </w:pPr>
    </w:p>
    <w:p>
      <w:pPr>
        <w:spacing w:line="590" w:lineRule="exact"/>
        <w:jc w:val="center"/>
        <w:rPr>
          <w:rFonts w:hint="eastAsia" w:eastAsia="方正小标宋简体"/>
          <w:color w:val="000000"/>
          <w:spacing w:val="10"/>
          <w:sz w:val="44"/>
          <w:szCs w:val="44"/>
        </w:rPr>
      </w:pPr>
      <w:r>
        <w:rPr>
          <w:rFonts w:hint="eastAsia" w:eastAsia="方正小标宋简体"/>
          <w:color w:val="000000"/>
          <w:spacing w:val="10"/>
          <w:sz w:val="44"/>
          <w:szCs w:val="44"/>
        </w:rPr>
        <w:t>第十三届南平市自然科学优秀论文获奖名单</w:t>
      </w:r>
    </w:p>
    <w:p>
      <w:pPr>
        <w:pStyle w:val="4"/>
        <w:widowControl w:val="0"/>
        <w:spacing w:before="0" w:beforeAutospacing="0" w:after="0" w:afterAutospacing="0" w:line="300" w:lineRule="exact"/>
        <w:jc w:val="center"/>
        <w:rPr>
          <w:rFonts w:hint="eastAsia" w:ascii="Times New Roman" w:hAnsi="Times New Roman" w:eastAsia="仿宋_GB2312"/>
          <w:color w:val="000000"/>
          <w:spacing w:val="10"/>
          <w:sz w:val="32"/>
          <w:szCs w:val="32"/>
        </w:rPr>
      </w:pPr>
    </w:p>
    <w:p>
      <w:pPr>
        <w:pStyle w:val="4"/>
        <w:spacing w:before="0" w:beforeAutospacing="0" w:after="156" w:afterLines="50" w:afterAutospacing="0" w:line="590" w:lineRule="exact"/>
        <w:jc w:val="center"/>
        <w:rPr>
          <w:rFonts w:hint="eastAsia" w:ascii="Times New Roman" w:hAnsi="Times New Roman" w:eastAsia="楷体_GB2312"/>
          <w:b/>
          <w:color w:val="000000"/>
          <w:spacing w:val="10"/>
          <w:sz w:val="32"/>
          <w:szCs w:val="32"/>
        </w:rPr>
      </w:pPr>
      <w:r>
        <w:rPr>
          <w:rFonts w:ascii="Times New Roman" w:hAnsi="Times New Roman" w:eastAsia="楷体_GB2312"/>
          <w:b/>
          <w:color w:val="000000"/>
          <w:spacing w:val="10"/>
          <w:sz w:val="32"/>
          <w:szCs w:val="32"/>
        </w:rPr>
        <w:t>一等奖</w:t>
      </w:r>
    </w:p>
    <w:tbl>
      <w:tblPr>
        <w:tblStyle w:val="5"/>
        <w:tblW w:w="0" w:type="auto"/>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0"/>
        <w:gridCol w:w="6335"/>
        <w:gridCol w:w="1260"/>
        <w:gridCol w:w="3060"/>
        <w:gridCol w:w="22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20" w:type="dxa"/>
            <w:vMerge w:val="restart"/>
            <w:noWrap w:val="0"/>
            <w:vAlign w:val="center"/>
          </w:tcPr>
          <w:p>
            <w:pPr>
              <w:widowControl/>
              <w:spacing w:line="500" w:lineRule="exact"/>
              <w:jc w:val="left"/>
              <w:rPr>
                <w:rFonts w:hint="eastAsia" w:eastAsia="黑体"/>
                <w:bCs/>
                <w:color w:val="000000"/>
                <w:kern w:val="0"/>
                <w:sz w:val="28"/>
                <w:szCs w:val="28"/>
              </w:rPr>
            </w:pPr>
            <w:r>
              <w:rPr>
                <w:rFonts w:eastAsia="黑体"/>
                <w:bCs/>
                <w:color w:val="000000"/>
                <w:kern w:val="0"/>
                <w:sz w:val="28"/>
                <w:szCs w:val="28"/>
              </w:rPr>
              <w:t>编</w:t>
            </w:r>
          </w:p>
          <w:p>
            <w:pPr>
              <w:widowControl/>
              <w:spacing w:line="500" w:lineRule="exact"/>
              <w:jc w:val="left"/>
              <w:rPr>
                <w:rFonts w:eastAsia="黑体"/>
                <w:bCs/>
                <w:color w:val="000000"/>
                <w:kern w:val="0"/>
                <w:sz w:val="28"/>
                <w:szCs w:val="28"/>
              </w:rPr>
            </w:pPr>
            <w:r>
              <w:rPr>
                <w:rFonts w:eastAsia="黑体"/>
                <w:bCs/>
                <w:color w:val="000000"/>
                <w:kern w:val="0"/>
                <w:sz w:val="28"/>
                <w:szCs w:val="28"/>
              </w:rPr>
              <w:t>号</w:t>
            </w:r>
          </w:p>
        </w:tc>
        <w:tc>
          <w:tcPr>
            <w:tcW w:w="6335" w:type="dxa"/>
            <w:vMerge w:val="restart"/>
            <w:noWrap w:val="0"/>
            <w:vAlign w:val="center"/>
          </w:tcPr>
          <w:p>
            <w:pPr>
              <w:widowControl/>
              <w:spacing w:line="500" w:lineRule="exact"/>
              <w:jc w:val="center"/>
              <w:rPr>
                <w:rFonts w:eastAsia="黑体"/>
                <w:bCs/>
                <w:color w:val="000000"/>
                <w:kern w:val="0"/>
                <w:sz w:val="28"/>
                <w:szCs w:val="28"/>
              </w:rPr>
            </w:pPr>
            <w:r>
              <w:rPr>
                <w:rFonts w:eastAsia="黑体"/>
                <w:bCs/>
                <w:color w:val="000000"/>
                <w:kern w:val="0"/>
                <w:sz w:val="28"/>
                <w:szCs w:val="28"/>
              </w:rPr>
              <w:t>论文题目</w:t>
            </w:r>
          </w:p>
        </w:tc>
        <w:tc>
          <w:tcPr>
            <w:tcW w:w="1260" w:type="dxa"/>
            <w:vMerge w:val="restart"/>
            <w:noWrap w:val="0"/>
            <w:vAlign w:val="center"/>
          </w:tcPr>
          <w:p>
            <w:pPr>
              <w:widowControl/>
              <w:spacing w:line="500" w:lineRule="exact"/>
              <w:jc w:val="center"/>
              <w:rPr>
                <w:rFonts w:eastAsia="黑体"/>
                <w:bCs/>
                <w:color w:val="000000"/>
                <w:kern w:val="0"/>
                <w:sz w:val="28"/>
                <w:szCs w:val="28"/>
              </w:rPr>
            </w:pPr>
            <w:r>
              <w:rPr>
                <w:rFonts w:eastAsia="黑体"/>
                <w:bCs/>
                <w:color w:val="000000"/>
                <w:kern w:val="0"/>
                <w:sz w:val="28"/>
                <w:szCs w:val="28"/>
              </w:rPr>
              <w:t>作</w:t>
            </w:r>
            <w:r>
              <w:rPr>
                <w:rFonts w:hint="eastAsia" w:eastAsia="黑体"/>
                <w:bCs/>
                <w:color w:val="000000"/>
                <w:kern w:val="0"/>
                <w:sz w:val="28"/>
                <w:szCs w:val="28"/>
              </w:rPr>
              <w:t xml:space="preserve">  </w:t>
            </w:r>
            <w:r>
              <w:rPr>
                <w:rFonts w:eastAsia="黑体"/>
                <w:bCs/>
                <w:color w:val="000000"/>
                <w:kern w:val="0"/>
                <w:sz w:val="28"/>
                <w:szCs w:val="28"/>
              </w:rPr>
              <w:t>者</w:t>
            </w:r>
          </w:p>
        </w:tc>
        <w:tc>
          <w:tcPr>
            <w:tcW w:w="3060" w:type="dxa"/>
            <w:vMerge w:val="restart"/>
            <w:noWrap w:val="0"/>
            <w:vAlign w:val="center"/>
          </w:tcPr>
          <w:p>
            <w:pPr>
              <w:widowControl/>
              <w:spacing w:line="500" w:lineRule="exact"/>
              <w:jc w:val="center"/>
              <w:rPr>
                <w:rFonts w:eastAsia="黑体"/>
                <w:bCs/>
                <w:color w:val="000000"/>
                <w:kern w:val="0"/>
                <w:sz w:val="28"/>
                <w:szCs w:val="28"/>
              </w:rPr>
            </w:pPr>
            <w:r>
              <w:rPr>
                <w:rFonts w:eastAsia="黑体"/>
                <w:bCs/>
                <w:color w:val="000000"/>
                <w:kern w:val="0"/>
                <w:sz w:val="28"/>
                <w:szCs w:val="28"/>
              </w:rPr>
              <w:t>工作单位</w:t>
            </w:r>
          </w:p>
        </w:tc>
        <w:tc>
          <w:tcPr>
            <w:tcW w:w="2278" w:type="dxa"/>
            <w:vMerge w:val="restart"/>
            <w:noWrap w:val="0"/>
            <w:vAlign w:val="center"/>
          </w:tcPr>
          <w:p>
            <w:pPr>
              <w:widowControl/>
              <w:spacing w:line="500" w:lineRule="exact"/>
              <w:jc w:val="center"/>
              <w:rPr>
                <w:rFonts w:eastAsia="黑体"/>
                <w:bCs/>
                <w:color w:val="000000"/>
                <w:kern w:val="0"/>
                <w:sz w:val="28"/>
                <w:szCs w:val="28"/>
              </w:rPr>
            </w:pPr>
            <w:r>
              <w:rPr>
                <w:rFonts w:eastAsia="黑体"/>
                <w:bCs/>
                <w:color w:val="000000"/>
                <w:kern w:val="0"/>
                <w:sz w:val="28"/>
                <w:szCs w:val="28"/>
              </w:rPr>
              <w:t>推荐单位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20" w:type="dxa"/>
            <w:vMerge w:val="continue"/>
            <w:noWrap w:val="0"/>
            <w:vAlign w:val="center"/>
          </w:tcPr>
          <w:p>
            <w:pPr>
              <w:widowControl/>
              <w:spacing w:line="500" w:lineRule="exact"/>
              <w:jc w:val="left"/>
              <w:rPr>
                <w:rFonts w:eastAsia="仿宋_GB2312"/>
                <w:b/>
                <w:bCs/>
                <w:color w:val="000000"/>
                <w:kern w:val="0"/>
                <w:sz w:val="28"/>
                <w:szCs w:val="28"/>
              </w:rPr>
            </w:pPr>
          </w:p>
        </w:tc>
        <w:tc>
          <w:tcPr>
            <w:tcW w:w="6335" w:type="dxa"/>
            <w:vMerge w:val="continue"/>
            <w:noWrap w:val="0"/>
            <w:vAlign w:val="center"/>
          </w:tcPr>
          <w:p>
            <w:pPr>
              <w:widowControl/>
              <w:spacing w:line="500" w:lineRule="exact"/>
              <w:jc w:val="left"/>
              <w:rPr>
                <w:rFonts w:eastAsia="仿宋_GB2312"/>
                <w:b/>
                <w:bCs/>
                <w:color w:val="000000"/>
                <w:kern w:val="0"/>
                <w:sz w:val="28"/>
                <w:szCs w:val="28"/>
              </w:rPr>
            </w:pPr>
          </w:p>
        </w:tc>
        <w:tc>
          <w:tcPr>
            <w:tcW w:w="1260" w:type="dxa"/>
            <w:vMerge w:val="continue"/>
            <w:noWrap w:val="0"/>
            <w:vAlign w:val="center"/>
          </w:tcPr>
          <w:p>
            <w:pPr>
              <w:widowControl/>
              <w:spacing w:line="500" w:lineRule="exact"/>
              <w:jc w:val="left"/>
              <w:rPr>
                <w:rFonts w:eastAsia="仿宋_GB2312"/>
                <w:b/>
                <w:bCs/>
                <w:color w:val="000000"/>
                <w:kern w:val="0"/>
                <w:sz w:val="28"/>
                <w:szCs w:val="28"/>
              </w:rPr>
            </w:pPr>
          </w:p>
        </w:tc>
        <w:tc>
          <w:tcPr>
            <w:tcW w:w="3060" w:type="dxa"/>
            <w:vMerge w:val="continue"/>
            <w:noWrap w:val="0"/>
            <w:vAlign w:val="center"/>
          </w:tcPr>
          <w:p>
            <w:pPr>
              <w:widowControl/>
              <w:spacing w:line="500" w:lineRule="exact"/>
              <w:jc w:val="left"/>
              <w:rPr>
                <w:rFonts w:eastAsia="仿宋_GB2312"/>
                <w:b/>
                <w:bCs/>
                <w:color w:val="000000"/>
                <w:kern w:val="0"/>
                <w:sz w:val="28"/>
                <w:szCs w:val="28"/>
              </w:rPr>
            </w:pPr>
          </w:p>
        </w:tc>
        <w:tc>
          <w:tcPr>
            <w:tcW w:w="2278" w:type="dxa"/>
            <w:vMerge w:val="continue"/>
            <w:noWrap w:val="0"/>
            <w:vAlign w:val="center"/>
          </w:tcPr>
          <w:p>
            <w:pPr>
              <w:widowControl/>
              <w:spacing w:line="500" w:lineRule="exact"/>
              <w:jc w:val="left"/>
              <w:rPr>
                <w:rFonts w:eastAsia="仿宋_GB2312"/>
                <w:b/>
                <w:bCs/>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520" w:type="dxa"/>
            <w:noWrap w:val="0"/>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w:t>
            </w:r>
          </w:p>
        </w:tc>
        <w:tc>
          <w:tcPr>
            <w:tcW w:w="6335" w:type="dxa"/>
            <w:noWrap w:val="0"/>
            <w:vAlign w:val="center"/>
          </w:tcPr>
          <w:p>
            <w:pPr>
              <w:jc w:val="center"/>
              <w:rPr>
                <w:rFonts w:ascii="宋体" w:hAnsi="宋体" w:cs="宋体"/>
                <w:color w:val="000000"/>
                <w:sz w:val="24"/>
              </w:rPr>
            </w:pPr>
            <w:r>
              <w:rPr>
                <w:rFonts w:hint="eastAsia"/>
                <w:color w:val="000000"/>
              </w:rPr>
              <w:t>多花山竹子组培初代培养技术研究</w:t>
            </w:r>
          </w:p>
        </w:tc>
        <w:tc>
          <w:tcPr>
            <w:tcW w:w="1260" w:type="dxa"/>
            <w:noWrap w:val="0"/>
            <w:vAlign w:val="center"/>
          </w:tcPr>
          <w:p>
            <w:pPr>
              <w:jc w:val="center"/>
              <w:rPr>
                <w:rFonts w:ascii="宋体" w:hAnsi="宋体" w:cs="宋体"/>
                <w:color w:val="000000"/>
                <w:sz w:val="24"/>
              </w:rPr>
            </w:pPr>
            <w:r>
              <w:rPr>
                <w:rFonts w:hint="eastAsia"/>
                <w:color w:val="000000"/>
              </w:rPr>
              <w:t>李肇锋</w:t>
            </w:r>
          </w:p>
        </w:tc>
        <w:tc>
          <w:tcPr>
            <w:tcW w:w="3060" w:type="dxa"/>
            <w:noWrap w:val="0"/>
            <w:vAlign w:val="center"/>
          </w:tcPr>
          <w:p>
            <w:pPr>
              <w:jc w:val="center"/>
              <w:rPr>
                <w:rFonts w:ascii="宋体" w:hAnsi="宋体" w:cs="宋体"/>
                <w:color w:val="000000"/>
                <w:sz w:val="24"/>
              </w:rPr>
            </w:pPr>
            <w:r>
              <w:rPr>
                <w:rFonts w:hint="eastAsia"/>
                <w:color w:val="000000"/>
              </w:rPr>
              <w:t>福建林业职业技术学院</w:t>
            </w:r>
          </w:p>
        </w:tc>
        <w:tc>
          <w:tcPr>
            <w:tcW w:w="2278" w:type="dxa"/>
            <w:noWrap w:val="0"/>
            <w:vAlign w:val="center"/>
          </w:tcPr>
          <w:p>
            <w:pPr>
              <w:jc w:val="center"/>
              <w:rPr>
                <w:rFonts w:ascii="宋体" w:hAnsi="宋体" w:cs="宋体"/>
                <w:color w:val="000000"/>
                <w:sz w:val="24"/>
              </w:rPr>
            </w:pPr>
            <w:r>
              <w:rPr>
                <w:rFonts w:hint="eastAsia"/>
                <w:color w:val="000000"/>
              </w:rPr>
              <w:t>福建林业职业技术学院科协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520" w:type="dxa"/>
            <w:noWrap w:val="0"/>
            <w:vAlign w:val="center"/>
          </w:tcPr>
          <w:p>
            <w:pPr>
              <w:widowControl/>
              <w:spacing w:line="500" w:lineRule="exact"/>
              <w:jc w:val="center"/>
              <w:rPr>
                <w:rFonts w:hint="eastAsia" w:eastAsia="仿宋_GB2312"/>
                <w:color w:val="000000"/>
                <w:kern w:val="0"/>
                <w:sz w:val="28"/>
                <w:szCs w:val="28"/>
              </w:rPr>
            </w:pPr>
            <w:r>
              <w:rPr>
                <w:rFonts w:hint="eastAsia" w:eastAsia="仿宋_GB2312"/>
                <w:color w:val="000000"/>
                <w:kern w:val="0"/>
                <w:sz w:val="28"/>
                <w:szCs w:val="28"/>
              </w:rPr>
              <w:t>2</w:t>
            </w:r>
          </w:p>
        </w:tc>
        <w:tc>
          <w:tcPr>
            <w:tcW w:w="6335" w:type="dxa"/>
            <w:noWrap w:val="0"/>
            <w:vAlign w:val="center"/>
          </w:tcPr>
          <w:p>
            <w:pPr>
              <w:jc w:val="center"/>
              <w:rPr>
                <w:rFonts w:ascii="宋体" w:hAnsi="宋体" w:cs="宋体"/>
                <w:color w:val="000000"/>
                <w:sz w:val="24"/>
              </w:rPr>
            </w:pPr>
            <w:r>
              <w:rPr>
                <w:rFonts w:hint="eastAsia"/>
                <w:color w:val="000000"/>
              </w:rPr>
              <w:t>黑木耳新品种南耳1号主要性状和遗传特性</w:t>
            </w:r>
          </w:p>
        </w:tc>
        <w:tc>
          <w:tcPr>
            <w:tcW w:w="1260" w:type="dxa"/>
            <w:noWrap w:val="0"/>
            <w:vAlign w:val="center"/>
          </w:tcPr>
          <w:p>
            <w:pPr>
              <w:jc w:val="center"/>
              <w:rPr>
                <w:rFonts w:ascii="宋体" w:hAnsi="宋体" w:cs="宋体"/>
                <w:color w:val="000000"/>
                <w:sz w:val="24"/>
              </w:rPr>
            </w:pPr>
            <w:r>
              <w:rPr>
                <w:rFonts w:hint="eastAsia"/>
                <w:color w:val="000000"/>
              </w:rPr>
              <w:t>刘福阳</w:t>
            </w:r>
          </w:p>
        </w:tc>
        <w:tc>
          <w:tcPr>
            <w:tcW w:w="3060" w:type="dxa"/>
            <w:noWrap w:val="0"/>
            <w:vAlign w:val="center"/>
          </w:tcPr>
          <w:p>
            <w:pPr>
              <w:jc w:val="center"/>
              <w:rPr>
                <w:rFonts w:ascii="宋体" w:hAnsi="宋体" w:cs="宋体"/>
                <w:color w:val="000000"/>
                <w:sz w:val="24"/>
              </w:rPr>
            </w:pPr>
            <w:r>
              <w:rPr>
                <w:rFonts w:hint="eastAsia"/>
                <w:color w:val="000000"/>
              </w:rPr>
              <w:t>南平市农业科学研究所</w:t>
            </w:r>
          </w:p>
        </w:tc>
        <w:tc>
          <w:tcPr>
            <w:tcW w:w="2278" w:type="dxa"/>
            <w:noWrap w:val="0"/>
            <w:vAlign w:val="center"/>
          </w:tcPr>
          <w:p>
            <w:pPr>
              <w:jc w:val="center"/>
              <w:rPr>
                <w:rFonts w:ascii="宋体" w:hAnsi="宋体" w:cs="宋体"/>
                <w:color w:val="000000"/>
                <w:sz w:val="24"/>
              </w:rPr>
            </w:pPr>
            <w:r>
              <w:rPr>
                <w:rFonts w:hint="eastAsia"/>
                <w:color w:val="000000"/>
              </w:rPr>
              <w:t>南平市食用菌协会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520" w:type="dxa"/>
            <w:noWrap w:val="0"/>
            <w:vAlign w:val="center"/>
          </w:tcPr>
          <w:p>
            <w:pPr>
              <w:widowControl/>
              <w:spacing w:line="500" w:lineRule="exact"/>
              <w:jc w:val="center"/>
              <w:rPr>
                <w:rFonts w:hint="eastAsia" w:eastAsia="仿宋_GB2312"/>
                <w:color w:val="000000"/>
                <w:kern w:val="0"/>
                <w:sz w:val="28"/>
                <w:szCs w:val="28"/>
              </w:rPr>
            </w:pPr>
            <w:r>
              <w:rPr>
                <w:rFonts w:hint="eastAsia" w:eastAsia="仿宋_GB2312"/>
                <w:color w:val="000000"/>
                <w:kern w:val="0"/>
                <w:sz w:val="28"/>
                <w:szCs w:val="28"/>
              </w:rPr>
              <w:t>3</w:t>
            </w:r>
          </w:p>
        </w:tc>
        <w:tc>
          <w:tcPr>
            <w:tcW w:w="6335" w:type="dxa"/>
            <w:noWrap w:val="0"/>
            <w:vAlign w:val="center"/>
          </w:tcPr>
          <w:p>
            <w:pPr>
              <w:jc w:val="center"/>
              <w:rPr>
                <w:rFonts w:ascii="宋体" w:hAnsi="宋体" w:cs="宋体"/>
                <w:color w:val="000000"/>
                <w:sz w:val="24"/>
              </w:rPr>
            </w:pPr>
            <w:r>
              <w:rPr>
                <w:rFonts w:hint="eastAsia"/>
                <w:color w:val="000000"/>
              </w:rPr>
              <w:t>Rs12976445 Polymorphism Is Associated with Post-Ablation Recurrence of Atrial Fibrillation by Modulating the Expression of MicroRNA-125a and Interleukin-6R</w:t>
            </w:r>
          </w:p>
        </w:tc>
        <w:tc>
          <w:tcPr>
            <w:tcW w:w="1260" w:type="dxa"/>
            <w:noWrap w:val="0"/>
            <w:vAlign w:val="center"/>
          </w:tcPr>
          <w:p>
            <w:pPr>
              <w:jc w:val="center"/>
              <w:rPr>
                <w:rFonts w:ascii="宋体" w:hAnsi="宋体" w:cs="宋体"/>
                <w:color w:val="000000"/>
                <w:sz w:val="24"/>
              </w:rPr>
            </w:pPr>
            <w:r>
              <w:rPr>
                <w:rFonts w:hint="eastAsia"/>
                <w:color w:val="000000"/>
              </w:rPr>
              <w:t>沈雪彬</w:t>
            </w:r>
          </w:p>
        </w:tc>
        <w:tc>
          <w:tcPr>
            <w:tcW w:w="3060" w:type="dxa"/>
            <w:noWrap w:val="0"/>
            <w:vAlign w:val="center"/>
          </w:tcPr>
          <w:p>
            <w:pPr>
              <w:jc w:val="center"/>
              <w:rPr>
                <w:rFonts w:ascii="宋体" w:hAnsi="宋体" w:cs="宋体"/>
                <w:color w:val="000000"/>
                <w:sz w:val="24"/>
              </w:rPr>
            </w:pPr>
            <w:r>
              <w:rPr>
                <w:rFonts w:hint="eastAsia"/>
                <w:color w:val="000000"/>
              </w:rPr>
              <w:t>南平市第一医院</w:t>
            </w:r>
          </w:p>
        </w:tc>
        <w:tc>
          <w:tcPr>
            <w:tcW w:w="2278" w:type="dxa"/>
            <w:noWrap w:val="0"/>
            <w:vAlign w:val="center"/>
          </w:tcPr>
          <w:p>
            <w:pPr>
              <w:jc w:val="center"/>
              <w:rPr>
                <w:rFonts w:ascii="宋体" w:hAnsi="宋体" w:cs="宋体"/>
                <w:color w:val="000000"/>
                <w:sz w:val="24"/>
              </w:rPr>
            </w:pPr>
            <w:r>
              <w:rPr>
                <w:rFonts w:hint="eastAsia"/>
                <w:color w:val="000000"/>
              </w:rPr>
              <w:t>南平市医学会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520" w:type="dxa"/>
            <w:noWrap w:val="0"/>
            <w:vAlign w:val="center"/>
          </w:tcPr>
          <w:p>
            <w:pPr>
              <w:widowControl/>
              <w:spacing w:line="500" w:lineRule="exact"/>
              <w:jc w:val="center"/>
              <w:rPr>
                <w:rFonts w:hint="eastAsia" w:eastAsia="仿宋_GB2312"/>
                <w:color w:val="000000"/>
                <w:kern w:val="0"/>
                <w:sz w:val="28"/>
                <w:szCs w:val="28"/>
              </w:rPr>
            </w:pPr>
            <w:r>
              <w:rPr>
                <w:rFonts w:hint="eastAsia" w:eastAsia="仿宋_GB2312"/>
                <w:color w:val="000000"/>
                <w:kern w:val="0"/>
                <w:sz w:val="28"/>
                <w:szCs w:val="28"/>
              </w:rPr>
              <w:t>4</w:t>
            </w:r>
          </w:p>
        </w:tc>
        <w:tc>
          <w:tcPr>
            <w:tcW w:w="6335" w:type="dxa"/>
            <w:noWrap w:val="0"/>
            <w:vAlign w:val="center"/>
          </w:tcPr>
          <w:p>
            <w:pPr>
              <w:jc w:val="center"/>
              <w:rPr>
                <w:rFonts w:ascii="宋体" w:hAnsi="宋体" w:cs="宋体"/>
                <w:color w:val="000000"/>
                <w:sz w:val="24"/>
              </w:rPr>
            </w:pPr>
            <w:r>
              <w:rPr>
                <w:rFonts w:hint="eastAsia"/>
                <w:color w:val="000000"/>
              </w:rPr>
              <w:t xml:space="preserve">热敏灸联合穴位注射对输卵管积水性不孕症宫腹腔镜术后妊娠结局的影响   </w:t>
            </w:r>
          </w:p>
        </w:tc>
        <w:tc>
          <w:tcPr>
            <w:tcW w:w="1260" w:type="dxa"/>
            <w:noWrap w:val="0"/>
            <w:vAlign w:val="center"/>
          </w:tcPr>
          <w:p>
            <w:pPr>
              <w:jc w:val="center"/>
              <w:rPr>
                <w:rFonts w:ascii="宋体" w:hAnsi="宋体" w:cs="宋体"/>
                <w:color w:val="000000"/>
                <w:sz w:val="24"/>
              </w:rPr>
            </w:pPr>
            <w:r>
              <w:rPr>
                <w:rFonts w:hint="eastAsia"/>
                <w:color w:val="000000"/>
              </w:rPr>
              <w:t>潘丽贞</w:t>
            </w:r>
          </w:p>
        </w:tc>
        <w:tc>
          <w:tcPr>
            <w:tcW w:w="3060" w:type="dxa"/>
            <w:noWrap w:val="0"/>
            <w:vAlign w:val="center"/>
          </w:tcPr>
          <w:p>
            <w:pPr>
              <w:jc w:val="center"/>
              <w:rPr>
                <w:rFonts w:ascii="宋体" w:hAnsi="宋体" w:cs="宋体"/>
                <w:color w:val="000000"/>
                <w:sz w:val="24"/>
              </w:rPr>
            </w:pPr>
            <w:r>
              <w:rPr>
                <w:rFonts w:hint="eastAsia"/>
                <w:color w:val="000000"/>
              </w:rPr>
              <w:t>南平市人民医院</w:t>
            </w:r>
          </w:p>
        </w:tc>
        <w:tc>
          <w:tcPr>
            <w:tcW w:w="2278" w:type="dxa"/>
            <w:noWrap w:val="0"/>
            <w:vAlign w:val="center"/>
          </w:tcPr>
          <w:p>
            <w:pPr>
              <w:jc w:val="center"/>
              <w:rPr>
                <w:rFonts w:ascii="宋体" w:hAnsi="宋体" w:cs="宋体"/>
                <w:color w:val="000000"/>
                <w:sz w:val="24"/>
              </w:rPr>
            </w:pPr>
            <w:r>
              <w:rPr>
                <w:rFonts w:hint="eastAsia"/>
                <w:color w:val="000000"/>
              </w:rPr>
              <w:t>南平市中医药学会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trPr>
        <w:tc>
          <w:tcPr>
            <w:tcW w:w="520" w:type="dxa"/>
            <w:noWrap w:val="0"/>
            <w:vAlign w:val="center"/>
          </w:tcPr>
          <w:p>
            <w:pPr>
              <w:widowControl/>
              <w:spacing w:line="500" w:lineRule="exact"/>
              <w:jc w:val="center"/>
              <w:rPr>
                <w:rFonts w:hint="eastAsia" w:eastAsia="仿宋_GB2312"/>
                <w:color w:val="000000"/>
                <w:kern w:val="0"/>
                <w:sz w:val="28"/>
                <w:szCs w:val="28"/>
              </w:rPr>
            </w:pPr>
            <w:r>
              <w:rPr>
                <w:rFonts w:hint="eastAsia" w:eastAsia="仿宋_GB2312"/>
                <w:color w:val="000000"/>
                <w:kern w:val="0"/>
                <w:sz w:val="28"/>
                <w:szCs w:val="28"/>
              </w:rPr>
              <w:t>5</w:t>
            </w:r>
          </w:p>
        </w:tc>
        <w:tc>
          <w:tcPr>
            <w:tcW w:w="6335" w:type="dxa"/>
            <w:noWrap w:val="0"/>
            <w:vAlign w:val="center"/>
          </w:tcPr>
          <w:p>
            <w:pPr>
              <w:jc w:val="center"/>
              <w:rPr>
                <w:rFonts w:ascii="宋体" w:hAnsi="宋体" w:cs="宋体"/>
                <w:color w:val="000000"/>
                <w:sz w:val="24"/>
              </w:rPr>
            </w:pPr>
            <w:r>
              <w:rPr>
                <w:rFonts w:hint="eastAsia"/>
                <w:color w:val="000000"/>
              </w:rPr>
              <w:t>电纺纤维素基活性碳纳米纤维的制备及吸附性能</w:t>
            </w:r>
          </w:p>
        </w:tc>
        <w:tc>
          <w:tcPr>
            <w:tcW w:w="1260" w:type="dxa"/>
            <w:noWrap w:val="0"/>
            <w:vAlign w:val="center"/>
          </w:tcPr>
          <w:p>
            <w:pPr>
              <w:jc w:val="center"/>
              <w:rPr>
                <w:rFonts w:ascii="仿宋_GB2312" w:hAnsi="宋体" w:eastAsia="仿宋_GB2312" w:cs="宋体"/>
                <w:color w:val="000000"/>
                <w:sz w:val="24"/>
              </w:rPr>
            </w:pPr>
            <w:r>
              <w:rPr>
                <w:rFonts w:hint="eastAsia" w:ascii="仿宋_GB2312" w:eastAsia="仿宋_GB2312"/>
                <w:color w:val="000000"/>
              </w:rPr>
              <w:t>林皓</w:t>
            </w:r>
          </w:p>
        </w:tc>
        <w:tc>
          <w:tcPr>
            <w:tcW w:w="3060" w:type="dxa"/>
            <w:noWrap w:val="0"/>
            <w:vAlign w:val="center"/>
          </w:tcPr>
          <w:p>
            <w:pPr>
              <w:jc w:val="center"/>
              <w:rPr>
                <w:rFonts w:ascii="宋体" w:hAnsi="宋体" w:cs="宋体"/>
                <w:color w:val="000000"/>
                <w:sz w:val="24"/>
              </w:rPr>
            </w:pPr>
            <w:r>
              <w:rPr>
                <w:rFonts w:hint="eastAsia"/>
                <w:color w:val="000000"/>
              </w:rPr>
              <w:t>武夷学院</w:t>
            </w:r>
          </w:p>
        </w:tc>
        <w:tc>
          <w:tcPr>
            <w:tcW w:w="2278" w:type="dxa"/>
            <w:noWrap w:val="0"/>
            <w:vAlign w:val="center"/>
          </w:tcPr>
          <w:p>
            <w:pPr>
              <w:jc w:val="center"/>
              <w:rPr>
                <w:rFonts w:ascii="宋体" w:hAnsi="宋体" w:cs="宋体"/>
                <w:color w:val="000000"/>
                <w:sz w:val="24"/>
              </w:rPr>
            </w:pPr>
            <w:r>
              <w:rPr>
                <w:rFonts w:hint="eastAsia"/>
                <w:color w:val="000000"/>
              </w:rPr>
              <w:t>南平市化学会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520" w:type="dxa"/>
            <w:noWrap w:val="0"/>
            <w:vAlign w:val="center"/>
          </w:tcPr>
          <w:p>
            <w:pPr>
              <w:widowControl/>
              <w:spacing w:line="500" w:lineRule="exact"/>
              <w:jc w:val="center"/>
              <w:rPr>
                <w:rFonts w:hint="eastAsia" w:eastAsia="仿宋_GB2312"/>
                <w:color w:val="000000"/>
                <w:kern w:val="0"/>
                <w:sz w:val="28"/>
                <w:szCs w:val="28"/>
              </w:rPr>
            </w:pPr>
            <w:r>
              <w:rPr>
                <w:rFonts w:hint="eastAsia" w:eastAsia="仿宋_GB2312"/>
                <w:color w:val="000000"/>
                <w:kern w:val="0"/>
                <w:sz w:val="28"/>
                <w:szCs w:val="28"/>
              </w:rPr>
              <w:t>6</w:t>
            </w:r>
          </w:p>
        </w:tc>
        <w:tc>
          <w:tcPr>
            <w:tcW w:w="6335" w:type="dxa"/>
            <w:noWrap w:val="0"/>
            <w:vAlign w:val="center"/>
          </w:tcPr>
          <w:p>
            <w:pPr>
              <w:jc w:val="center"/>
              <w:rPr>
                <w:rFonts w:ascii="宋体" w:hAnsi="宋体" w:cs="宋体"/>
                <w:color w:val="000000"/>
                <w:sz w:val="24"/>
              </w:rPr>
            </w:pPr>
            <w:r>
              <w:rPr>
                <w:rFonts w:hint="eastAsia"/>
                <w:color w:val="000000"/>
              </w:rPr>
              <w:t>SMA沥青面层构造深度与摆值的关联性研究</w:t>
            </w:r>
          </w:p>
        </w:tc>
        <w:tc>
          <w:tcPr>
            <w:tcW w:w="1260" w:type="dxa"/>
            <w:noWrap w:val="0"/>
            <w:vAlign w:val="center"/>
          </w:tcPr>
          <w:p>
            <w:pPr>
              <w:jc w:val="center"/>
              <w:rPr>
                <w:rFonts w:ascii="仿宋_GB2312" w:hAnsi="宋体" w:eastAsia="仿宋_GB2312" w:cs="宋体"/>
                <w:color w:val="000000"/>
                <w:sz w:val="24"/>
              </w:rPr>
            </w:pPr>
            <w:r>
              <w:rPr>
                <w:rFonts w:hint="eastAsia" w:ascii="仿宋_GB2312" w:eastAsia="仿宋_GB2312"/>
                <w:color w:val="000000"/>
              </w:rPr>
              <w:t>孙华</w:t>
            </w:r>
          </w:p>
        </w:tc>
        <w:tc>
          <w:tcPr>
            <w:tcW w:w="3060" w:type="dxa"/>
            <w:noWrap w:val="0"/>
            <w:vAlign w:val="center"/>
          </w:tcPr>
          <w:p>
            <w:pPr>
              <w:jc w:val="center"/>
              <w:rPr>
                <w:rFonts w:ascii="宋体" w:hAnsi="宋体" w:cs="宋体"/>
                <w:color w:val="000000"/>
                <w:sz w:val="24"/>
              </w:rPr>
            </w:pPr>
            <w:r>
              <w:rPr>
                <w:rFonts w:hint="eastAsia"/>
                <w:color w:val="000000"/>
              </w:rPr>
              <w:t>福建林业职业技术学院</w:t>
            </w:r>
          </w:p>
        </w:tc>
        <w:tc>
          <w:tcPr>
            <w:tcW w:w="2278" w:type="dxa"/>
            <w:noWrap w:val="0"/>
            <w:vAlign w:val="center"/>
          </w:tcPr>
          <w:p>
            <w:pPr>
              <w:jc w:val="center"/>
              <w:rPr>
                <w:rFonts w:ascii="宋体" w:hAnsi="宋体" w:cs="宋体"/>
                <w:color w:val="000000"/>
                <w:sz w:val="24"/>
              </w:rPr>
            </w:pPr>
            <w:r>
              <w:rPr>
                <w:rFonts w:hint="eastAsia"/>
                <w:color w:val="000000"/>
              </w:rPr>
              <w:t>福建林业职业技术学院科协</w:t>
            </w:r>
          </w:p>
        </w:tc>
      </w:tr>
    </w:tbl>
    <w:p>
      <w:pPr>
        <w:spacing w:line="240" w:lineRule="exact"/>
        <w:rPr>
          <w:rFonts w:hint="eastAsia"/>
          <w:color w:val="000000"/>
        </w:rPr>
      </w:pPr>
    </w:p>
    <w:p>
      <w:pPr>
        <w:spacing w:after="156" w:afterLines="50"/>
        <w:jc w:val="center"/>
        <w:rPr>
          <w:rFonts w:hint="eastAsia"/>
          <w:color w:val="000000"/>
        </w:rPr>
      </w:pPr>
      <w:r>
        <w:rPr>
          <w:rFonts w:eastAsia="楷体_GB2312"/>
          <w:b/>
          <w:color w:val="000000"/>
          <w:spacing w:val="10"/>
          <w:kern w:val="0"/>
          <w:sz w:val="32"/>
          <w:szCs w:val="32"/>
        </w:rPr>
        <w:t>二等奖</w:t>
      </w:r>
    </w:p>
    <w:tbl>
      <w:tblPr>
        <w:tblStyle w:val="5"/>
        <w:tblW w:w="0" w:type="auto"/>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20"/>
        <w:gridCol w:w="6155"/>
        <w:gridCol w:w="1239"/>
        <w:gridCol w:w="3001"/>
        <w:gridCol w:w="24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blHeader/>
        </w:trPr>
        <w:tc>
          <w:tcPr>
            <w:tcW w:w="520" w:type="dxa"/>
            <w:noWrap w:val="0"/>
            <w:vAlign w:val="center"/>
          </w:tcPr>
          <w:p>
            <w:pPr>
              <w:widowControl/>
              <w:spacing w:line="440" w:lineRule="exact"/>
              <w:jc w:val="center"/>
              <w:rPr>
                <w:rFonts w:hint="eastAsia" w:eastAsia="黑体"/>
                <w:bCs/>
                <w:color w:val="000000"/>
                <w:kern w:val="0"/>
                <w:sz w:val="28"/>
                <w:szCs w:val="28"/>
              </w:rPr>
            </w:pPr>
            <w:r>
              <w:rPr>
                <w:rFonts w:eastAsia="黑体"/>
                <w:bCs/>
                <w:color w:val="000000"/>
                <w:kern w:val="0"/>
                <w:sz w:val="28"/>
                <w:szCs w:val="28"/>
              </w:rPr>
              <w:t>编</w:t>
            </w:r>
          </w:p>
          <w:p>
            <w:pPr>
              <w:widowControl/>
              <w:spacing w:line="440" w:lineRule="exact"/>
              <w:jc w:val="center"/>
              <w:rPr>
                <w:rFonts w:eastAsia="黑体"/>
                <w:bCs/>
                <w:color w:val="000000"/>
                <w:kern w:val="0"/>
                <w:sz w:val="28"/>
                <w:szCs w:val="28"/>
              </w:rPr>
            </w:pPr>
            <w:r>
              <w:rPr>
                <w:rFonts w:eastAsia="黑体"/>
                <w:bCs/>
                <w:color w:val="000000"/>
                <w:kern w:val="0"/>
                <w:sz w:val="28"/>
                <w:szCs w:val="28"/>
              </w:rPr>
              <w:t>号</w:t>
            </w:r>
          </w:p>
        </w:tc>
        <w:tc>
          <w:tcPr>
            <w:tcW w:w="6155" w:type="dxa"/>
            <w:noWrap w:val="0"/>
            <w:vAlign w:val="center"/>
          </w:tcPr>
          <w:p>
            <w:pPr>
              <w:widowControl/>
              <w:spacing w:line="500" w:lineRule="exact"/>
              <w:jc w:val="center"/>
              <w:rPr>
                <w:rFonts w:eastAsia="黑体"/>
                <w:bCs/>
                <w:color w:val="000000"/>
                <w:kern w:val="0"/>
                <w:sz w:val="28"/>
                <w:szCs w:val="28"/>
              </w:rPr>
            </w:pPr>
            <w:r>
              <w:rPr>
                <w:rFonts w:eastAsia="黑体"/>
                <w:bCs/>
                <w:color w:val="000000"/>
                <w:kern w:val="0"/>
                <w:sz w:val="28"/>
                <w:szCs w:val="28"/>
              </w:rPr>
              <w:t>论文题目</w:t>
            </w:r>
          </w:p>
        </w:tc>
        <w:tc>
          <w:tcPr>
            <w:tcW w:w="1239" w:type="dxa"/>
            <w:noWrap w:val="0"/>
            <w:vAlign w:val="center"/>
          </w:tcPr>
          <w:p>
            <w:pPr>
              <w:widowControl/>
              <w:spacing w:line="500" w:lineRule="exact"/>
              <w:jc w:val="center"/>
              <w:rPr>
                <w:rFonts w:eastAsia="黑体"/>
                <w:bCs/>
                <w:color w:val="000000"/>
                <w:kern w:val="0"/>
                <w:sz w:val="28"/>
                <w:szCs w:val="28"/>
              </w:rPr>
            </w:pPr>
            <w:r>
              <w:rPr>
                <w:rFonts w:eastAsia="黑体"/>
                <w:bCs/>
                <w:color w:val="000000"/>
                <w:kern w:val="0"/>
                <w:sz w:val="28"/>
                <w:szCs w:val="28"/>
              </w:rPr>
              <w:t>作</w:t>
            </w:r>
            <w:r>
              <w:rPr>
                <w:rFonts w:hint="eastAsia" w:eastAsia="黑体"/>
                <w:bCs/>
                <w:color w:val="000000"/>
                <w:kern w:val="0"/>
                <w:sz w:val="28"/>
                <w:szCs w:val="28"/>
              </w:rPr>
              <w:t xml:space="preserve">  </w:t>
            </w:r>
            <w:r>
              <w:rPr>
                <w:rFonts w:eastAsia="黑体"/>
                <w:bCs/>
                <w:color w:val="000000"/>
                <w:kern w:val="0"/>
                <w:sz w:val="28"/>
                <w:szCs w:val="28"/>
              </w:rPr>
              <w:t>者</w:t>
            </w:r>
          </w:p>
        </w:tc>
        <w:tc>
          <w:tcPr>
            <w:tcW w:w="3001" w:type="dxa"/>
            <w:noWrap w:val="0"/>
            <w:vAlign w:val="center"/>
          </w:tcPr>
          <w:p>
            <w:pPr>
              <w:widowControl/>
              <w:spacing w:line="500" w:lineRule="exact"/>
              <w:jc w:val="center"/>
              <w:rPr>
                <w:rFonts w:eastAsia="黑体"/>
                <w:bCs/>
                <w:color w:val="000000"/>
                <w:kern w:val="0"/>
                <w:sz w:val="28"/>
                <w:szCs w:val="28"/>
              </w:rPr>
            </w:pPr>
            <w:r>
              <w:rPr>
                <w:rFonts w:eastAsia="黑体"/>
                <w:bCs/>
                <w:color w:val="000000"/>
                <w:kern w:val="0"/>
                <w:sz w:val="28"/>
                <w:szCs w:val="28"/>
              </w:rPr>
              <w:t>工作单位</w:t>
            </w:r>
          </w:p>
        </w:tc>
        <w:tc>
          <w:tcPr>
            <w:tcW w:w="2407" w:type="dxa"/>
            <w:noWrap w:val="0"/>
            <w:vAlign w:val="center"/>
          </w:tcPr>
          <w:p>
            <w:pPr>
              <w:widowControl/>
              <w:spacing w:line="500" w:lineRule="exact"/>
              <w:jc w:val="center"/>
              <w:rPr>
                <w:rFonts w:eastAsia="黑体"/>
                <w:bCs/>
                <w:color w:val="000000"/>
                <w:kern w:val="0"/>
                <w:sz w:val="28"/>
                <w:szCs w:val="28"/>
              </w:rPr>
            </w:pPr>
            <w:r>
              <w:rPr>
                <w:rFonts w:eastAsia="黑体"/>
                <w:bCs/>
                <w:color w:val="000000"/>
                <w:kern w:val="0"/>
                <w:sz w:val="28"/>
                <w:szCs w:val="28"/>
              </w:rPr>
              <w:t>推荐单位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17" w:hRule="atLeast"/>
        </w:trPr>
        <w:tc>
          <w:tcPr>
            <w:tcW w:w="520" w:type="dxa"/>
            <w:noWrap w:val="0"/>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w:t>
            </w:r>
          </w:p>
        </w:tc>
        <w:tc>
          <w:tcPr>
            <w:tcW w:w="6155" w:type="dxa"/>
            <w:noWrap w:val="0"/>
            <w:vAlign w:val="center"/>
          </w:tcPr>
          <w:p>
            <w:pPr>
              <w:jc w:val="center"/>
              <w:rPr>
                <w:rFonts w:ascii="宋体" w:hAnsi="宋体" w:cs="宋体"/>
                <w:color w:val="000000"/>
                <w:sz w:val="24"/>
              </w:rPr>
            </w:pPr>
            <w:r>
              <w:rPr>
                <w:rFonts w:hint="eastAsia"/>
                <w:color w:val="000000"/>
              </w:rPr>
              <w:t>武夷岩茶土壤养分现状及施肥建议</w:t>
            </w:r>
          </w:p>
        </w:tc>
        <w:tc>
          <w:tcPr>
            <w:tcW w:w="1239" w:type="dxa"/>
            <w:noWrap w:val="0"/>
            <w:vAlign w:val="center"/>
          </w:tcPr>
          <w:p>
            <w:pPr>
              <w:jc w:val="center"/>
              <w:rPr>
                <w:rFonts w:ascii="宋体" w:hAnsi="宋体" w:cs="宋体"/>
                <w:color w:val="000000"/>
                <w:sz w:val="24"/>
              </w:rPr>
            </w:pPr>
            <w:r>
              <w:rPr>
                <w:rFonts w:hint="eastAsia"/>
                <w:color w:val="000000"/>
              </w:rPr>
              <w:t>祝金虹</w:t>
            </w:r>
          </w:p>
        </w:tc>
        <w:tc>
          <w:tcPr>
            <w:tcW w:w="3001" w:type="dxa"/>
            <w:noWrap w:val="0"/>
            <w:vAlign w:val="center"/>
          </w:tcPr>
          <w:p>
            <w:pPr>
              <w:jc w:val="center"/>
              <w:rPr>
                <w:rFonts w:ascii="宋体" w:hAnsi="宋体" w:cs="宋体"/>
                <w:color w:val="000000"/>
                <w:sz w:val="24"/>
              </w:rPr>
            </w:pPr>
            <w:r>
              <w:rPr>
                <w:rFonts w:hint="eastAsia"/>
                <w:color w:val="000000"/>
              </w:rPr>
              <w:t>武夷山市土肥技术站</w:t>
            </w:r>
          </w:p>
        </w:tc>
        <w:tc>
          <w:tcPr>
            <w:tcW w:w="2407" w:type="dxa"/>
            <w:noWrap w:val="0"/>
            <w:vAlign w:val="center"/>
          </w:tcPr>
          <w:p>
            <w:pPr>
              <w:jc w:val="center"/>
              <w:rPr>
                <w:rFonts w:ascii="宋体" w:hAnsi="宋体" w:cs="宋体"/>
                <w:color w:val="000000"/>
                <w:sz w:val="24"/>
              </w:rPr>
            </w:pPr>
            <w:r>
              <w:rPr>
                <w:rFonts w:hint="eastAsia"/>
                <w:color w:val="000000"/>
              </w:rPr>
              <w:t>武夷山市科协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2" w:hRule="atLeast"/>
        </w:trPr>
        <w:tc>
          <w:tcPr>
            <w:tcW w:w="520" w:type="dxa"/>
            <w:noWrap w:val="0"/>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w:t>
            </w:r>
          </w:p>
        </w:tc>
        <w:tc>
          <w:tcPr>
            <w:tcW w:w="6155" w:type="dxa"/>
            <w:noWrap w:val="0"/>
            <w:vAlign w:val="center"/>
          </w:tcPr>
          <w:p>
            <w:pPr>
              <w:jc w:val="center"/>
              <w:rPr>
                <w:rFonts w:ascii="宋体" w:hAnsi="宋体" w:cs="宋体"/>
                <w:color w:val="000000"/>
                <w:sz w:val="24"/>
              </w:rPr>
            </w:pPr>
            <w:r>
              <w:rPr>
                <w:rFonts w:hint="eastAsia"/>
                <w:color w:val="000000"/>
              </w:rPr>
              <w:t>前体物质对雷公藤组织培养不定根诱导及甲素含量的影响</w:t>
            </w:r>
          </w:p>
        </w:tc>
        <w:tc>
          <w:tcPr>
            <w:tcW w:w="1239" w:type="dxa"/>
            <w:noWrap w:val="0"/>
            <w:vAlign w:val="center"/>
          </w:tcPr>
          <w:p>
            <w:pPr>
              <w:jc w:val="center"/>
              <w:rPr>
                <w:rFonts w:ascii="仿宋" w:hAnsi="仿宋" w:eastAsia="仿宋" w:cs="宋体"/>
                <w:color w:val="000000"/>
                <w:sz w:val="24"/>
              </w:rPr>
            </w:pPr>
            <w:r>
              <w:rPr>
                <w:rFonts w:hint="eastAsia" w:ascii="仿宋" w:hAnsi="仿宋" w:eastAsia="仿宋"/>
                <w:color w:val="000000"/>
              </w:rPr>
              <w:t>黄淑燕</w:t>
            </w:r>
          </w:p>
        </w:tc>
        <w:tc>
          <w:tcPr>
            <w:tcW w:w="3001" w:type="dxa"/>
            <w:noWrap w:val="0"/>
            <w:vAlign w:val="center"/>
          </w:tcPr>
          <w:p>
            <w:pPr>
              <w:jc w:val="center"/>
              <w:rPr>
                <w:rFonts w:ascii="宋体" w:hAnsi="宋体" w:cs="宋体"/>
                <w:color w:val="000000"/>
                <w:sz w:val="24"/>
              </w:rPr>
            </w:pPr>
            <w:r>
              <w:rPr>
                <w:rFonts w:hint="eastAsia"/>
                <w:color w:val="000000"/>
              </w:rPr>
              <w:t>福建林业职业技术学院</w:t>
            </w:r>
          </w:p>
        </w:tc>
        <w:tc>
          <w:tcPr>
            <w:tcW w:w="2407" w:type="dxa"/>
            <w:noWrap w:val="0"/>
            <w:vAlign w:val="center"/>
          </w:tcPr>
          <w:p>
            <w:pPr>
              <w:jc w:val="center"/>
              <w:rPr>
                <w:rFonts w:ascii="宋体" w:hAnsi="宋体" w:cs="宋体"/>
                <w:color w:val="000000"/>
                <w:sz w:val="24"/>
              </w:rPr>
            </w:pPr>
            <w:r>
              <w:rPr>
                <w:rFonts w:hint="eastAsia"/>
                <w:color w:val="000000"/>
              </w:rPr>
              <w:t>福建林业职业技术学院科协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16" w:hRule="atLeast"/>
        </w:trPr>
        <w:tc>
          <w:tcPr>
            <w:tcW w:w="520" w:type="dxa"/>
            <w:noWrap w:val="0"/>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3</w:t>
            </w:r>
          </w:p>
        </w:tc>
        <w:tc>
          <w:tcPr>
            <w:tcW w:w="6155" w:type="dxa"/>
            <w:noWrap w:val="0"/>
            <w:vAlign w:val="center"/>
          </w:tcPr>
          <w:p>
            <w:pPr>
              <w:jc w:val="center"/>
              <w:rPr>
                <w:rFonts w:ascii="宋体" w:hAnsi="宋体" w:cs="宋体"/>
                <w:color w:val="000000"/>
                <w:sz w:val="24"/>
              </w:rPr>
            </w:pPr>
            <w:r>
              <w:rPr>
                <w:rFonts w:hint="eastAsia"/>
                <w:color w:val="000000"/>
              </w:rPr>
              <w:t>不同时期优化结构对烟叶品质的影响</w:t>
            </w:r>
          </w:p>
        </w:tc>
        <w:tc>
          <w:tcPr>
            <w:tcW w:w="1239" w:type="dxa"/>
            <w:noWrap w:val="0"/>
            <w:vAlign w:val="center"/>
          </w:tcPr>
          <w:p>
            <w:pPr>
              <w:jc w:val="center"/>
              <w:rPr>
                <w:rFonts w:ascii="宋体" w:hAnsi="宋体" w:cs="宋体"/>
                <w:color w:val="000000"/>
                <w:sz w:val="24"/>
              </w:rPr>
            </w:pPr>
            <w:r>
              <w:rPr>
                <w:rFonts w:hint="eastAsia"/>
                <w:color w:val="000000"/>
              </w:rPr>
              <w:t>许东升</w:t>
            </w:r>
          </w:p>
        </w:tc>
        <w:tc>
          <w:tcPr>
            <w:tcW w:w="3001" w:type="dxa"/>
            <w:noWrap w:val="0"/>
            <w:vAlign w:val="center"/>
          </w:tcPr>
          <w:p>
            <w:pPr>
              <w:jc w:val="center"/>
              <w:rPr>
                <w:rFonts w:ascii="宋体" w:hAnsi="宋体" w:cs="宋体"/>
                <w:color w:val="000000"/>
                <w:sz w:val="24"/>
              </w:rPr>
            </w:pPr>
            <w:r>
              <w:rPr>
                <w:rFonts w:hint="eastAsia"/>
                <w:color w:val="000000"/>
              </w:rPr>
              <w:t>南平市烟草公司建阳分公司</w:t>
            </w:r>
          </w:p>
        </w:tc>
        <w:tc>
          <w:tcPr>
            <w:tcW w:w="2407" w:type="dxa"/>
            <w:noWrap w:val="0"/>
            <w:vAlign w:val="center"/>
          </w:tcPr>
          <w:p>
            <w:pPr>
              <w:jc w:val="center"/>
              <w:rPr>
                <w:rFonts w:ascii="宋体" w:hAnsi="宋体" w:cs="宋体"/>
                <w:color w:val="000000"/>
                <w:sz w:val="24"/>
              </w:rPr>
            </w:pPr>
            <w:r>
              <w:rPr>
                <w:rFonts w:hint="eastAsia"/>
                <w:color w:val="000000"/>
              </w:rPr>
              <w:t>南平市烟草学会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8" w:hRule="atLeast"/>
        </w:trPr>
        <w:tc>
          <w:tcPr>
            <w:tcW w:w="520" w:type="dxa"/>
            <w:noWrap w:val="0"/>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4</w:t>
            </w:r>
          </w:p>
        </w:tc>
        <w:tc>
          <w:tcPr>
            <w:tcW w:w="6155" w:type="dxa"/>
            <w:noWrap w:val="0"/>
            <w:vAlign w:val="center"/>
          </w:tcPr>
          <w:p>
            <w:pPr>
              <w:jc w:val="center"/>
              <w:rPr>
                <w:rFonts w:ascii="宋体" w:hAnsi="宋体" w:cs="宋体"/>
                <w:color w:val="000000"/>
                <w:sz w:val="24"/>
              </w:rPr>
            </w:pPr>
            <w:r>
              <w:rPr>
                <w:rFonts w:hint="eastAsia"/>
                <w:color w:val="000000"/>
              </w:rPr>
              <w:t>野香优676在武夷山种植表现及高产栽培技术</w:t>
            </w:r>
          </w:p>
        </w:tc>
        <w:tc>
          <w:tcPr>
            <w:tcW w:w="1239" w:type="dxa"/>
            <w:noWrap w:val="0"/>
            <w:vAlign w:val="center"/>
          </w:tcPr>
          <w:p>
            <w:pPr>
              <w:jc w:val="center"/>
              <w:rPr>
                <w:rFonts w:ascii="宋体" w:hAnsi="宋体" w:cs="宋体"/>
                <w:color w:val="000000"/>
                <w:sz w:val="24"/>
              </w:rPr>
            </w:pPr>
            <w:r>
              <w:rPr>
                <w:rFonts w:hint="eastAsia"/>
                <w:color w:val="000000"/>
              </w:rPr>
              <w:t>王标明</w:t>
            </w:r>
          </w:p>
        </w:tc>
        <w:tc>
          <w:tcPr>
            <w:tcW w:w="3001" w:type="dxa"/>
            <w:noWrap w:val="0"/>
            <w:vAlign w:val="center"/>
          </w:tcPr>
          <w:p>
            <w:pPr>
              <w:jc w:val="center"/>
              <w:rPr>
                <w:rFonts w:ascii="宋体" w:hAnsi="宋体" w:cs="宋体"/>
                <w:color w:val="000000"/>
                <w:sz w:val="24"/>
              </w:rPr>
            </w:pPr>
            <w:r>
              <w:rPr>
                <w:rFonts w:hint="eastAsia"/>
                <w:color w:val="000000"/>
              </w:rPr>
              <w:t>武夷山市岚谷“三农”服务中心</w:t>
            </w:r>
          </w:p>
        </w:tc>
        <w:tc>
          <w:tcPr>
            <w:tcW w:w="2407" w:type="dxa"/>
            <w:noWrap w:val="0"/>
            <w:vAlign w:val="center"/>
          </w:tcPr>
          <w:p>
            <w:pPr>
              <w:jc w:val="center"/>
              <w:rPr>
                <w:rFonts w:ascii="宋体" w:hAnsi="宋体" w:cs="宋体"/>
                <w:color w:val="000000"/>
                <w:sz w:val="24"/>
              </w:rPr>
            </w:pPr>
            <w:r>
              <w:rPr>
                <w:rFonts w:hint="eastAsia"/>
                <w:color w:val="000000"/>
              </w:rPr>
              <w:t>武夷山市科协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5" w:hRule="atLeast"/>
        </w:trPr>
        <w:tc>
          <w:tcPr>
            <w:tcW w:w="520" w:type="dxa"/>
            <w:noWrap w:val="0"/>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5</w:t>
            </w:r>
          </w:p>
        </w:tc>
        <w:tc>
          <w:tcPr>
            <w:tcW w:w="6155" w:type="dxa"/>
            <w:noWrap w:val="0"/>
            <w:vAlign w:val="center"/>
          </w:tcPr>
          <w:p>
            <w:pPr>
              <w:jc w:val="center"/>
              <w:rPr>
                <w:rFonts w:ascii="宋体" w:hAnsi="宋体" w:cs="宋体"/>
                <w:color w:val="000000"/>
                <w:sz w:val="24"/>
              </w:rPr>
            </w:pPr>
            <w:r>
              <w:rPr>
                <w:rFonts w:hint="eastAsia"/>
                <w:color w:val="000000"/>
              </w:rPr>
              <w:t>miR-24通过负向调控menin 促进肺癌的发生发展</w:t>
            </w:r>
          </w:p>
        </w:tc>
        <w:tc>
          <w:tcPr>
            <w:tcW w:w="1239" w:type="dxa"/>
            <w:noWrap w:val="0"/>
            <w:vAlign w:val="center"/>
          </w:tcPr>
          <w:p>
            <w:pPr>
              <w:jc w:val="center"/>
              <w:rPr>
                <w:rFonts w:ascii="宋体" w:hAnsi="宋体" w:cs="宋体"/>
                <w:color w:val="000000"/>
                <w:sz w:val="24"/>
              </w:rPr>
            </w:pPr>
            <w:r>
              <w:rPr>
                <w:rFonts w:hint="eastAsia"/>
                <w:color w:val="000000"/>
              </w:rPr>
              <w:t>潘云虎</w:t>
            </w:r>
          </w:p>
        </w:tc>
        <w:tc>
          <w:tcPr>
            <w:tcW w:w="3001" w:type="dxa"/>
            <w:noWrap w:val="0"/>
            <w:vAlign w:val="center"/>
          </w:tcPr>
          <w:p>
            <w:pPr>
              <w:jc w:val="center"/>
              <w:rPr>
                <w:rFonts w:ascii="宋体" w:hAnsi="宋体" w:cs="宋体"/>
                <w:color w:val="000000"/>
                <w:sz w:val="24"/>
              </w:rPr>
            </w:pPr>
            <w:r>
              <w:rPr>
                <w:rFonts w:hint="eastAsia"/>
                <w:color w:val="000000"/>
              </w:rPr>
              <w:t>第907医院</w:t>
            </w:r>
          </w:p>
        </w:tc>
        <w:tc>
          <w:tcPr>
            <w:tcW w:w="2407" w:type="dxa"/>
            <w:noWrap w:val="0"/>
            <w:vAlign w:val="center"/>
          </w:tcPr>
          <w:p>
            <w:pPr>
              <w:jc w:val="center"/>
              <w:rPr>
                <w:rFonts w:ascii="宋体" w:hAnsi="宋体" w:cs="宋体"/>
                <w:color w:val="000000"/>
                <w:sz w:val="24"/>
              </w:rPr>
            </w:pPr>
            <w:r>
              <w:rPr>
                <w:rFonts w:hint="eastAsia"/>
                <w:color w:val="000000"/>
              </w:rPr>
              <w:t>南平市医学会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3" w:hRule="atLeast"/>
        </w:trPr>
        <w:tc>
          <w:tcPr>
            <w:tcW w:w="520" w:type="dxa"/>
            <w:noWrap w:val="0"/>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6</w:t>
            </w:r>
          </w:p>
        </w:tc>
        <w:tc>
          <w:tcPr>
            <w:tcW w:w="6155" w:type="dxa"/>
            <w:noWrap w:val="0"/>
            <w:vAlign w:val="center"/>
          </w:tcPr>
          <w:p>
            <w:pPr>
              <w:jc w:val="center"/>
              <w:rPr>
                <w:rFonts w:ascii="宋体" w:hAnsi="宋体" w:cs="宋体"/>
                <w:color w:val="000000"/>
                <w:sz w:val="24"/>
              </w:rPr>
            </w:pPr>
            <w:r>
              <w:rPr>
                <w:rFonts w:hint="eastAsia"/>
                <w:color w:val="000000"/>
              </w:rPr>
              <w:t>周围神经鞘瘤的超声特征及诊断</w:t>
            </w:r>
          </w:p>
        </w:tc>
        <w:tc>
          <w:tcPr>
            <w:tcW w:w="1239" w:type="dxa"/>
            <w:noWrap w:val="0"/>
            <w:vAlign w:val="center"/>
          </w:tcPr>
          <w:p>
            <w:pPr>
              <w:jc w:val="center"/>
              <w:rPr>
                <w:rFonts w:ascii="宋体" w:hAnsi="宋体" w:cs="宋体"/>
                <w:color w:val="000000"/>
                <w:sz w:val="24"/>
              </w:rPr>
            </w:pPr>
            <w:r>
              <w:rPr>
                <w:rFonts w:hint="eastAsia"/>
                <w:color w:val="000000"/>
              </w:rPr>
              <w:t>杨帆</w:t>
            </w:r>
          </w:p>
        </w:tc>
        <w:tc>
          <w:tcPr>
            <w:tcW w:w="3001" w:type="dxa"/>
            <w:noWrap w:val="0"/>
            <w:vAlign w:val="center"/>
          </w:tcPr>
          <w:p>
            <w:pPr>
              <w:jc w:val="center"/>
              <w:rPr>
                <w:rFonts w:ascii="宋体" w:hAnsi="宋体" w:cs="宋体"/>
                <w:color w:val="000000"/>
                <w:sz w:val="24"/>
              </w:rPr>
            </w:pPr>
            <w:r>
              <w:rPr>
                <w:rFonts w:hint="eastAsia"/>
                <w:color w:val="000000"/>
              </w:rPr>
              <w:t>第907医院</w:t>
            </w:r>
          </w:p>
        </w:tc>
        <w:tc>
          <w:tcPr>
            <w:tcW w:w="2407" w:type="dxa"/>
            <w:noWrap w:val="0"/>
            <w:vAlign w:val="center"/>
          </w:tcPr>
          <w:p>
            <w:pPr>
              <w:jc w:val="center"/>
              <w:rPr>
                <w:rFonts w:ascii="宋体" w:hAnsi="宋体" w:cs="宋体"/>
                <w:color w:val="000000"/>
                <w:sz w:val="24"/>
              </w:rPr>
            </w:pPr>
            <w:r>
              <w:rPr>
                <w:rFonts w:hint="eastAsia"/>
                <w:color w:val="000000"/>
              </w:rPr>
              <w:t>南平市医学会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5" w:hRule="atLeast"/>
        </w:trPr>
        <w:tc>
          <w:tcPr>
            <w:tcW w:w="520" w:type="dxa"/>
            <w:noWrap w:val="0"/>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7</w:t>
            </w:r>
          </w:p>
        </w:tc>
        <w:tc>
          <w:tcPr>
            <w:tcW w:w="6155" w:type="dxa"/>
            <w:noWrap w:val="0"/>
            <w:vAlign w:val="center"/>
          </w:tcPr>
          <w:p>
            <w:pPr>
              <w:jc w:val="center"/>
              <w:rPr>
                <w:rFonts w:ascii="宋体" w:hAnsi="宋体" w:cs="宋体"/>
                <w:color w:val="000000"/>
                <w:sz w:val="24"/>
              </w:rPr>
            </w:pPr>
            <w:r>
              <w:rPr>
                <w:rFonts w:hint="eastAsia"/>
                <w:color w:val="000000"/>
              </w:rPr>
              <w:t xml:space="preserve">PioglitazoneInduces Cardiomyocyte Apoptosis and Inhibits CardiomyocyteHypertrophy Via VEGFR-2 Signaling Pathway  </w:t>
            </w:r>
          </w:p>
        </w:tc>
        <w:tc>
          <w:tcPr>
            <w:tcW w:w="1239" w:type="dxa"/>
            <w:noWrap w:val="0"/>
            <w:vAlign w:val="center"/>
          </w:tcPr>
          <w:p>
            <w:pPr>
              <w:jc w:val="center"/>
              <w:rPr>
                <w:rFonts w:ascii="宋体" w:hAnsi="宋体" w:cs="宋体"/>
                <w:color w:val="000000"/>
                <w:sz w:val="24"/>
              </w:rPr>
            </w:pPr>
            <w:r>
              <w:rPr>
                <w:rFonts w:hint="eastAsia"/>
                <w:color w:val="000000"/>
              </w:rPr>
              <w:t>钟文亮</w:t>
            </w:r>
          </w:p>
        </w:tc>
        <w:tc>
          <w:tcPr>
            <w:tcW w:w="3001" w:type="dxa"/>
            <w:noWrap w:val="0"/>
            <w:vAlign w:val="center"/>
          </w:tcPr>
          <w:p>
            <w:pPr>
              <w:jc w:val="center"/>
              <w:rPr>
                <w:rFonts w:ascii="宋体" w:hAnsi="宋体" w:cs="宋体"/>
                <w:color w:val="000000"/>
                <w:sz w:val="24"/>
              </w:rPr>
            </w:pPr>
            <w:r>
              <w:rPr>
                <w:rFonts w:hint="eastAsia"/>
                <w:color w:val="000000"/>
              </w:rPr>
              <w:t>南平市人民医院</w:t>
            </w:r>
          </w:p>
        </w:tc>
        <w:tc>
          <w:tcPr>
            <w:tcW w:w="2407" w:type="dxa"/>
            <w:noWrap w:val="0"/>
            <w:vAlign w:val="center"/>
          </w:tcPr>
          <w:p>
            <w:pPr>
              <w:jc w:val="center"/>
              <w:rPr>
                <w:rFonts w:ascii="宋体" w:hAnsi="宋体" w:cs="宋体"/>
                <w:color w:val="000000"/>
                <w:sz w:val="24"/>
              </w:rPr>
            </w:pPr>
            <w:r>
              <w:rPr>
                <w:rFonts w:hint="eastAsia"/>
                <w:color w:val="000000"/>
              </w:rPr>
              <w:t>南平市中医药学会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4" w:hRule="atLeast"/>
        </w:trPr>
        <w:tc>
          <w:tcPr>
            <w:tcW w:w="520" w:type="dxa"/>
            <w:noWrap w:val="0"/>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8</w:t>
            </w:r>
          </w:p>
        </w:tc>
        <w:tc>
          <w:tcPr>
            <w:tcW w:w="6155" w:type="dxa"/>
            <w:noWrap w:val="0"/>
            <w:vAlign w:val="center"/>
          </w:tcPr>
          <w:p>
            <w:pPr>
              <w:jc w:val="center"/>
              <w:rPr>
                <w:rFonts w:ascii="宋体" w:hAnsi="宋体" w:cs="宋体"/>
                <w:color w:val="000000"/>
                <w:sz w:val="24"/>
              </w:rPr>
            </w:pPr>
            <w:r>
              <w:rPr>
                <w:rFonts w:hint="eastAsia"/>
                <w:color w:val="000000"/>
              </w:rPr>
              <w:t>胃肠道神经系统中的α突触核蛋白作为帕金森病潜在生物学标志物</w:t>
            </w:r>
          </w:p>
        </w:tc>
        <w:tc>
          <w:tcPr>
            <w:tcW w:w="1239" w:type="dxa"/>
            <w:noWrap w:val="0"/>
            <w:vAlign w:val="center"/>
          </w:tcPr>
          <w:p>
            <w:pPr>
              <w:jc w:val="center"/>
              <w:rPr>
                <w:rFonts w:ascii="宋体" w:hAnsi="宋体" w:cs="宋体"/>
                <w:color w:val="000000"/>
                <w:sz w:val="24"/>
              </w:rPr>
            </w:pPr>
            <w:r>
              <w:rPr>
                <w:rFonts w:hint="eastAsia"/>
                <w:color w:val="000000"/>
              </w:rPr>
              <w:t>严福东</w:t>
            </w:r>
          </w:p>
        </w:tc>
        <w:tc>
          <w:tcPr>
            <w:tcW w:w="3001" w:type="dxa"/>
            <w:noWrap w:val="0"/>
            <w:vAlign w:val="center"/>
          </w:tcPr>
          <w:p>
            <w:pPr>
              <w:jc w:val="center"/>
              <w:rPr>
                <w:rFonts w:ascii="宋体" w:hAnsi="宋体" w:cs="宋体"/>
                <w:color w:val="000000"/>
                <w:sz w:val="24"/>
              </w:rPr>
            </w:pPr>
            <w:r>
              <w:rPr>
                <w:rFonts w:hint="eastAsia"/>
                <w:color w:val="000000"/>
              </w:rPr>
              <w:t>顺昌县医院</w:t>
            </w:r>
          </w:p>
        </w:tc>
        <w:tc>
          <w:tcPr>
            <w:tcW w:w="2407" w:type="dxa"/>
            <w:noWrap w:val="0"/>
            <w:vAlign w:val="center"/>
          </w:tcPr>
          <w:p>
            <w:pPr>
              <w:jc w:val="center"/>
              <w:rPr>
                <w:rFonts w:ascii="宋体" w:hAnsi="宋体" w:cs="宋体"/>
                <w:color w:val="000000"/>
                <w:sz w:val="24"/>
              </w:rPr>
            </w:pPr>
            <w:r>
              <w:rPr>
                <w:rFonts w:hint="eastAsia"/>
                <w:color w:val="000000"/>
              </w:rPr>
              <w:t>南平市医学会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20" w:type="dxa"/>
            <w:noWrap w:val="0"/>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9</w:t>
            </w:r>
          </w:p>
        </w:tc>
        <w:tc>
          <w:tcPr>
            <w:tcW w:w="6155" w:type="dxa"/>
            <w:noWrap w:val="0"/>
            <w:vAlign w:val="center"/>
          </w:tcPr>
          <w:p>
            <w:pPr>
              <w:jc w:val="center"/>
              <w:rPr>
                <w:rFonts w:ascii="宋体" w:hAnsi="宋体" w:cs="宋体"/>
                <w:color w:val="000000"/>
                <w:sz w:val="24"/>
              </w:rPr>
            </w:pPr>
            <w:r>
              <w:rPr>
                <w:rFonts w:hint="eastAsia"/>
                <w:color w:val="000000"/>
              </w:rPr>
              <w:t>Fractionation and Bioavailability of Trace Elements in Wuyi Rock Tea Garden Soil(武夷岩茶土壤微量元素的形态分布特征及生物有效性研究)</w:t>
            </w:r>
          </w:p>
        </w:tc>
        <w:tc>
          <w:tcPr>
            <w:tcW w:w="1239" w:type="dxa"/>
            <w:noWrap w:val="0"/>
            <w:vAlign w:val="center"/>
          </w:tcPr>
          <w:p>
            <w:pPr>
              <w:jc w:val="center"/>
              <w:rPr>
                <w:rFonts w:ascii="仿宋_GB2312" w:hAnsi="宋体" w:eastAsia="仿宋_GB2312" w:cs="宋体"/>
                <w:color w:val="000000"/>
                <w:sz w:val="24"/>
              </w:rPr>
            </w:pPr>
            <w:r>
              <w:rPr>
                <w:rFonts w:hint="eastAsia" w:ascii="仿宋_GB2312" w:eastAsia="仿宋_GB2312"/>
                <w:color w:val="000000"/>
              </w:rPr>
              <w:t>叶宏萌</w:t>
            </w:r>
          </w:p>
        </w:tc>
        <w:tc>
          <w:tcPr>
            <w:tcW w:w="3001" w:type="dxa"/>
            <w:noWrap w:val="0"/>
            <w:vAlign w:val="center"/>
          </w:tcPr>
          <w:p>
            <w:pPr>
              <w:jc w:val="center"/>
              <w:rPr>
                <w:rFonts w:ascii="宋体" w:hAnsi="宋体" w:cs="宋体"/>
                <w:color w:val="000000"/>
                <w:sz w:val="24"/>
              </w:rPr>
            </w:pPr>
            <w:r>
              <w:rPr>
                <w:rFonts w:hint="eastAsia"/>
                <w:color w:val="000000"/>
              </w:rPr>
              <w:t>武夷学院</w:t>
            </w:r>
          </w:p>
        </w:tc>
        <w:tc>
          <w:tcPr>
            <w:tcW w:w="2407" w:type="dxa"/>
            <w:noWrap w:val="0"/>
            <w:vAlign w:val="center"/>
          </w:tcPr>
          <w:p>
            <w:pPr>
              <w:jc w:val="center"/>
              <w:rPr>
                <w:rFonts w:ascii="宋体" w:hAnsi="宋体" w:cs="宋体"/>
                <w:color w:val="000000"/>
                <w:sz w:val="24"/>
              </w:rPr>
            </w:pPr>
            <w:r>
              <w:rPr>
                <w:rFonts w:hint="eastAsia"/>
                <w:color w:val="000000"/>
              </w:rPr>
              <w:t>武夷学院科协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0" w:hRule="atLeast"/>
        </w:trPr>
        <w:tc>
          <w:tcPr>
            <w:tcW w:w="520" w:type="dxa"/>
            <w:noWrap w:val="0"/>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10</w:t>
            </w:r>
          </w:p>
        </w:tc>
        <w:tc>
          <w:tcPr>
            <w:tcW w:w="6155" w:type="dxa"/>
            <w:noWrap w:val="0"/>
            <w:vAlign w:val="center"/>
          </w:tcPr>
          <w:p>
            <w:pPr>
              <w:jc w:val="center"/>
              <w:rPr>
                <w:rFonts w:ascii="宋体" w:hAnsi="宋体" w:cs="宋体"/>
                <w:color w:val="000000"/>
                <w:sz w:val="24"/>
              </w:rPr>
            </w:pPr>
            <w:r>
              <w:rPr>
                <w:rFonts w:hint="eastAsia"/>
                <w:color w:val="000000"/>
              </w:rPr>
              <w:t>增容剂对竹纤维/聚己内酯复合材料的界面增容及性能改善</w:t>
            </w:r>
          </w:p>
        </w:tc>
        <w:tc>
          <w:tcPr>
            <w:tcW w:w="1239" w:type="dxa"/>
            <w:noWrap w:val="0"/>
            <w:vAlign w:val="center"/>
          </w:tcPr>
          <w:p>
            <w:pPr>
              <w:jc w:val="center"/>
              <w:rPr>
                <w:rFonts w:ascii="仿宋_GB2312" w:hAnsi="宋体" w:eastAsia="仿宋_GB2312" w:cs="宋体"/>
                <w:color w:val="000000"/>
                <w:sz w:val="24"/>
              </w:rPr>
            </w:pPr>
            <w:r>
              <w:rPr>
                <w:rFonts w:hint="eastAsia" w:ascii="仿宋_GB2312" w:eastAsia="仿宋_GB2312"/>
                <w:color w:val="000000"/>
              </w:rPr>
              <w:t>龚新怀</w:t>
            </w:r>
          </w:p>
        </w:tc>
        <w:tc>
          <w:tcPr>
            <w:tcW w:w="3001" w:type="dxa"/>
            <w:noWrap w:val="0"/>
            <w:vAlign w:val="center"/>
          </w:tcPr>
          <w:p>
            <w:pPr>
              <w:jc w:val="center"/>
              <w:rPr>
                <w:rFonts w:ascii="宋体" w:hAnsi="宋体" w:cs="宋体"/>
                <w:color w:val="000000"/>
                <w:sz w:val="24"/>
              </w:rPr>
            </w:pPr>
            <w:r>
              <w:rPr>
                <w:rFonts w:hint="eastAsia"/>
                <w:color w:val="000000"/>
              </w:rPr>
              <w:t>武夷学院</w:t>
            </w:r>
          </w:p>
        </w:tc>
        <w:tc>
          <w:tcPr>
            <w:tcW w:w="2407" w:type="dxa"/>
            <w:noWrap w:val="0"/>
            <w:vAlign w:val="center"/>
          </w:tcPr>
          <w:p>
            <w:pPr>
              <w:jc w:val="center"/>
              <w:rPr>
                <w:rFonts w:ascii="宋体" w:hAnsi="宋体" w:cs="宋体"/>
                <w:color w:val="000000"/>
                <w:sz w:val="24"/>
              </w:rPr>
            </w:pPr>
            <w:r>
              <w:rPr>
                <w:rFonts w:hint="eastAsia"/>
                <w:color w:val="000000"/>
              </w:rPr>
              <w:t>南平市化学会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0" w:hRule="atLeast"/>
        </w:trPr>
        <w:tc>
          <w:tcPr>
            <w:tcW w:w="520" w:type="dxa"/>
            <w:noWrap w:val="0"/>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11</w:t>
            </w:r>
          </w:p>
        </w:tc>
        <w:tc>
          <w:tcPr>
            <w:tcW w:w="6155" w:type="dxa"/>
            <w:noWrap w:val="0"/>
            <w:vAlign w:val="center"/>
          </w:tcPr>
          <w:p>
            <w:pPr>
              <w:jc w:val="center"/>
              <w:rPr>
                <w:rFonts w:ascii="宋体" w:hAnsi="宋体" w:cs="宋体"/>
                <w:color w:val="000000"/>
                <w:sz w:val="24"/>
              </w:rPr>
            </w:pPr>
            <w:r>
              <w:rPr>
                <w:rFonts w:hint="eastAsia"/>
                <w:color w:val="000000"/>
              </w:rPr>
              <w:t>滇西北程海-宾川断裂带第四纪分段活动性的构造地貌表现与限定</w:t>
            </w:r>
          </w:p>
        </w:tc>
        <w:tc>
          <w:tcPr>
            <w:tcW w:w="1239" w:type="dxa"/>
            <w:noWrap w:val="0"/>
            <w:vAlign w:val="center"/>
          </w:tcPr>
          <w:p>
            <w:pPr>
              <w:jc w:val="center"/>
              <w:rPr>
                <w:rFonts w:ascii="仿宋_GB2312" w:hAnsi="宋体" w:eastAsia="仿宋_GB2312" w:cs="宋体"/>
                <w:color w:val="000000"/>
                <w:sz w:val="24"/>
              </w:rPr>
            </w:pPr>
            <w:r>
              <w:rPr>
                <w:rFonts w:hint="eastAsia" w:ascii="仿宋_GB2312" w:eastAsia="仿宋_GB2312"/>
                <w:color w:val="000000"/>
              </w:rPr>
              <w:t>黄小巾</w:t>
            </w:r>
          </w:p>
        </w:tc>
        <w:tc>
          <w:tcPr>
            <w:tcW w:w="3001" w:type="dxa"/>
            <w:noWrap w:val="0"/>
            <w:vAlign w:val="center"/>
          </w:tcPr>
          <w:p>
            <w:pPr>
              <w:jc w:val="center"/>
              <w:rPr>
                <w:rFonts w:ascii="宋体" w:hAnsi="宋体" w:cs="宋体"/>
                <w:color w:val="000000"/>
                <w:sz w:val="24"/>
              </w:rPr>
            </w:pPr>
            <w:r>
              <w:rPr>
                <w:rFonts w:hint="eastAsia"/>
                <w:color w:val="000000"/>
              </w:rPr>
              <w:t>武夷学院</w:t>
            </w:r>
          </w:p>
        </w:tc>
        <w:tc>
          <w:tcPr>
            <w:tcW w:w="2407" w:type="dxa"/>
            <w:noWrap w:val="0"/>
            <w:vAlign w:val="center"/>
          </w:tcPr>
          <w:p>
            <w:pPr>
              <w:jc w:val="center"/>
              <w:rPr>
                <w:rFonts w:ascii="宋体" w:hAnsi="宋体" w:cs="宋体"/>
                <w:color w:val="000000"/>
                <w:sz w:val="24"/>
              </w:rPr>
            </w:pPr>
            <w:r>
              <w:rPr>
                <w:rFonts w:hint="eastAsia"/>
                <w:color w:val="000000"/>
              </w:rPr>
              <w:t>武夷学院科协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0" w:hRule="atLeast"/>
        </w:trPr>
        <w:tc>
          <w:tcPr>
            <w:tcW w:w="520" w:type="dxa"/>
            <w:noWrap w:val="0"/>
            <w:vAlign w:val="center"/>
          </w:tcPr>
          <w:p>
            <w:pPr>
              <w:widowControl/>
              <w:spacing w:line="500" w:lineRule="exact"/>
              <w:jc w:val="center"/>
              <w:rPr>
                <w:rFonts w:hint="eastAsia" w:eastAsia="仿宋_GB2312"/>
                <w:color w:val="000000"/>
                <w:kern w:val="0"/>
                <w:sz w:val="28"/>
                <w:szCs w:val="28"/>
              </w:rPr>
            </w:pPr>
            <w:r>
              <w:rPr>
                <w:rFonts w:hint="eastAsia" w:eastAsia="仿宋_GB2312"/>
                <w:color w:val="000000"/>
                <w:kern w:val="0"/>
                <w:sz w:val="28"/>
                <w:szCs w:val="28"/>
              </w:rPr>
              <w:t>12</w:t>
            </w:r>
          </w:p>
        </w:tc>
        <w:tc>
          <w:tcPr>
            <w:tcW w:w="6155" w:type="dxa"/>
            <w:noWrap w:val="0"/>
            <w:vAlign w:val="center"/>
          </w:tcPr>
          <w:p>
            <w:pPr>
              <w:jc w:val="center"/>
              <w:rPr>
                <w:rFonts w:ascii="宋体" w:hAnsi="宋体" w:cs="宋体"/>
                <w:color w:val="000000"/>
                <w:sz w:val="24"/>
              </w:rPr>
            </w:pPr>
            <w:r>
              <w:rPr>
                <w:rFonts w:hint="eastAsia"/>
                <w:color w:val="000000"/>
              </w:rPr>
              <w:t>光催化膜对水中腐植酸的去除及积垢机理</w:t>
            </w:r>
          </w:p>
        </w:tc>
        <w:tc>
          <w:tcPr>
            <w:tcW w:w="1239" w:type="dxa"/>
            <w:noWrap w:val="0"/>
            <w:vAlign w:val="center"/>
          </w:tcPr>
          <w:p>
            <w:pPr>
              <w:jc w:val="center"/>
              <w:rPr>
                <w:rFonts w:ascii="仿宋_GB2312" w:hAnsi="宋体" w:eastAsia="仿宋_GB2312" w:cs="宋体"/>
                <w:color w:val="000000"/>
                <w:sz w:val="24"/>
              </w:rPr>
            </w:pPr>
            <w:r>
              <w:rPr>
                <w:rFonts w:hint="eastAsia" w:ascii="仿宋_GB2312" w:eastAsia="仿宋_GB2312"/>
                <w:color w:val="000000"/>
              </w:rPr>
              <w:t>饶瑞晔</w:t>
            </w:r>
          </w:p>
        </w:tc>
        <w:tc>
          <w:tcPr>
            <w:tcW w:w="3001" w:type="dxa"/>
            <w:noWrap w:val="0"/>
            <w:vAlign w:val="center"/>
          </w:tcPr>
          <w:p>
            <w:pPr>
              <w:jc w:val="center"/>
              <w:rPr>
                <w:rFonts w:ascii="宋体" w:hAnsi="宋体" w:cs="宋体"/>
                <w:color w:val="000000"/>
                <w:sz w:val="24"/>
              </w:rPr>
            </w:pPr>
            <w:r>
              <w:rPr>
                <w:rFonts w:hint="eastAsia"/>
                <w:color w:val="000000"/>
              </w:rPr>
              <w:t>武夷学院</w:t>
            </w:r>
          </w:p>
        </w:tc>
        <w:tc>
          <w:tcPr>
            <w:tcW w:w="2407" w:type="dxa"/>
            <w:noWrap w:val="0"/>
            <w:vAlign w:val="center"/>
          </w:tcPr>
          <w:p>
            <w:pPr>
              <w:jc w:val="center"/>
              <w:rPr>
                <w:rFonts w:ascii="宋体" w:hAnsi="宋体" w:cs="宋体"/>
                <w:color w:val="000000"/>
                <w:sz w:val="24"/>
              </w:rPr>
            </w:pPr>
            <w:r>
              <w:rPr>
                <w:rFonts w:hint="eastAsia"/>
                <w:color w:val="000000"/>
              </w:rPr>
              <w:t>南平市化学会</w:t>
            </w:r>
          </w:p>
        </w:tc>
      </w:tr>
    </w:tbl>
    <w:p>
      <w:pPr>
        <w:spacing w:before="156" w:beforeLines="50" w:after="156" w:afterLines="50"/>
        <w:jc w:val="center"/>
        <w:rPr>
          <w:color w:val="000000"/>
        </w:rPr>
      </w:pPr>
      <w:r>
        <w:rPr>
          <w:rFonts w:eastAsia="楷体_GB2312"/>
          <w:b/>
          <w:color w:val="000000"/>
          <w:spacing w:val="10"/>
          <w:kern w:val="0"/>
          <w:sz w:val="32"/>
          <w:szCs w:val="32"/>
        </w:rPr>
        <w:t>三等奖</w:t>
      </w:r>
    </w:p>
    <w:tbl>
      <w:tblPr>
        <w:tblStyle w:val="5"/>
        <w:tblW w:w="0" w:type="auto"/>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20"/>
        <w:gridCol w:w="6155"/>
        <w:gridCol w:w="1239"/>
        <w:gridCol w:w="3001"/>
        <w:gridCol w:w="24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blHeader/>
        </w:trPr>
        <w:tc>
          <w:tcPr>
            <w:tcW w:w="520" w:type="dxa"/>
            <w:noWrap w:val="0"/>
            <w:vAlign w:val="center"/>
          </w:tcPr>
          <w:p>
            <w:pPr>
              <w:widowControl/>
              <w:spacing w:line="460" w:lineRule="exact"/>
              <w:jc w:val="center"/>
              <w:rPr>
                <w:rFonts w:hint="eastAsia" w:eastAsia="黑体"/>
                <w:bCs/>
                <w:color w:val="000000"/>
                <w:kern w:val="0"/>
                <w:sz w:val="28"/>
                <w:szCs w:val="28"/>
              </w:rPr>
            </w:pPr>
            <w:r>
              <w:rPr>
                <w:rFonts w:eastAsia="黑体"/>
                <w:bCs/>
                <w:color w:val="000000"/>
                <w:kern w:val="0"/>
                <w:sz w:val="28"/>
                <w:szCs w:val="28"/>
              </w:rPr>
              <w:t>编</w:t>
            </w:r>
          </w:p>
          <w:p>
            <w:pPr>
              <w:widowControl/>
              <w:spacing w:line="460" w:lineRule="exact"/>
              <w:jc w:val="center"/>
              <w:rPr>
                <w:rFonts w:eastAsia="黑体"/>
                <w:bCs/>
                <w:color w:val="000000"/>
                <w:kern w:val="0"/>
                <w:sz w:val="28"/>
                <w:szCs w:val="28"/>
              </w:rPr>
            </w:pPr>
            <w:r>
              <w:rPr>
                <w:rFonts w:eastAsia="黑体"/>
                <w:bCs/>
                <w:color w:val="000000"/>
                <w:kern w:val="0"/>
                <w:sz w:val="28"/>
                <w:szCs w:val="28"/>
              </w:rPr>
              <w:t>号</w:t>
            </w:r>
          </w:p>
        </w:tc>
        <w:tc>
          <w:tcPr>
            <w:tcW w:w="6155" w:type="dxa"/>
            <w:noWrap w:val="0"/>
            <w:vAlign w:val="center"/>
          </w:tcPr>
          <w:p>
            <w:pPr>
              <w:widowControl/>
              <w:spacing w:line="500" w:lineRule="exact"/>
              <w:jc w:val="center"/>
              <w:rPr>
                <w:rFonts w:eastAsia="黑体"/>
                <w:bCs/>
                <w:color w:val="000000"/>
                <w:kern w:val="0"/>
                <w:sz w:val="28"/>
                <w:szCs w:val="28"/>
              </w:rPr>
            </w:pPr>
            <w:r>
              <w:rPr>
                <w:rFonts w:eastAsia="黑体"/>
                <w:bCs/>
                <w:color w:val="000000"/>
                <w:kern w:val="0"/>
                <w:sz w:val="28"/>
                <w:szCs w:val="28"/>
              </w:rPr>
              <w:t>论文题目</w:t>
            </w:r>
          </w:p>
        </w:tc>
        <w:tc>
          <w:tcPr>
            <w:tcW w:w="1239" w:type="dxa"/>
            <w:noWrap w:val="0"/>
            <w:vAlign w:val="center"/>
          </w:tcPr>
          <w:p>
            <w:pPr>
              <w:widowControl/>
              <w:spacing w:line="500" w:lineRule="exact"/>
              <w:jc w:val="center"/>
              <w:rPr>
                <w:rFonts w:eastAsia="黑体"/>
                <w:bCs/>
                <w:color w:val="000000"/>
                <w:kern w:val="0"/>
                <w:sz w:val="28"/>
                <w:szCs w:val="28"/>
              </w:rPr>
            </w:pPr>
            <w:r>
              <w:rPr>
                <w:rFonts w:eastAsia="黑体"/>
                <w:bCs/>
                <w:color w:val="000000"/>
                <w:kern w:val="0"/>
                <w:sz w:val="28"/>
                <w:szCs w:val="28"/>
              </w:rPr>
              <w:t>作</w:t>
            </w:r>
            <w:r>
              <w:rPr>
                <w:rFonts w:hint="eastAsia" w:eastAsia="黑体"/>
                <w:bCs/>
                <w:color w:val="000000"/>
                <w:kern w:val="0"/>
                <w:sz w:val="28"/>
                <w:szCs w:val="28"/>
              </w:rPr>
              <w:t xml:space="preserve">  </w:t>
            </w:r>
            <w:r>
              <w:rPr>
                <w:rFonts w:eastAsia="黑体"/>
                <w:bCs/>
                <w:color w:val="000000"/>
                <w:kern w:val="0"/>
                <w:sz w:val="28"/>
                <w:szCs w:val="28"/>
              </w:rPr>
              <w:t>者</w:t>
            </w:r>
          </w:p>
        </w:tc>
        <w:tc>
          <w:tcPr>
            <w:tcW w:w="3001" w:type="dxa"/>
            <w:noWrap w:val="0"/>
            <w:vAlign w:val="center"/>
          </w:tcPr>
          <w:p>
            <w:pPr>
              <w:widowControl/>
              <w:spacing w:line="500" w:lineRule="exact"/>
              <w:jc w:val="center"/>
              <w:rPr>
                <w:rFonts w:eastAsia="黑体"/>
                <w:bCs/>
                <w:color w:val="000000"/>
                <w:kern w:val="0"/>
                <w:sz w:val="28"/>
                <w:szCs w:val="28"/>
              </w:rPr>
            </w:pPr>
            <w:r>
              <w:rPr>
                <w:rFonts w:eastAsia="黑体"/>
                <w:bCs/>
                <w:color w:val="000000"/>
                <w:kern w:val="0"/>
                <w:sz w:val="28"/>
                <w:szCs w:val="28"/>
              </w:rPr>
              <w:t>工作单位</w:t>
            </w:r>
          </w:p>
        </w:tc>
        <w:tc>
          <w:tcPr>
            <w:tcW w:w="2407" w:type="dxa"/>
            <w:noWrap w:val="0"/>
            <w:vAlign w:val="center"/>
          </w:tcPr>
          <w:p>
            <w:pPr>
              <w:widowControl/>
              <w:spacing w:line="500" w:lineRule="exact"/>
              <w:jc w:val="center"/>
              <w:rPr>
                <w:rFonts w:eastAsia="黑体"/>
                <w:bCs/>
                <w:color w:val="000000"/>
                <w:kern w:val="0"/>
                <w:sz w:val="28"/>
                <w:szCs w:val="28"/>
              </w:rPr>
            </w:pPr>
            <w:r>
              <w:rPr>
                <w:rFonts w:eastAsia="黑体"/>
                <w:bCs/>
                <w:color w:val="000000"/>
                <w:kern w:val="0"/>
                <w:sz w:val="28"/>
                <w:szCs w:val="28"/>
              </w:rPr>
              <w:t>推荐单位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5" w:hRule="atLeast"/>
        </w:trPr>
        <w:tc>
          <w:tcPr>
            <w:tcW w:w="520" w:type="dxa"/>
            <w:noWrap w:val="0"/>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w:t>
            </w:r>
          </w:p>
        </w:tc>
        <w:tc>
          <w:tcPr>
            <w:tcW w:w="6155" w:type="dxa"/>
            <w:noWrap w:val="0"/>
            <w:vAlign w:val="center"/>
          </w:tcPr>
          <w:p>
            <w:pPr>
              <w:jc w:val="center"/>
              <w:rPr>
                <w:rFonts w:ascii="宋体" w:hAnsi="宋体" w:cs="宋体"/>
                <w:color w:val="000000"/>
                <w:sz w:val="24"/>
              </w:rPr>
            </w:pPr>
            <w:r>
              <w:rPr>
                <w:rFonts w:hint="eastAsia"/>
                <w:color w:val="000000"/>
              </w:rPr>
              <w:t>南平烟区抗寒优质烤烟新品种选育研究</w:t>
            </w:r>
          </w:p>
        </w:tc>
        <w:tc>
          <w:tcPr>
            <w:tcW w:w="1239" w:type="dxa"/>
            <w:noWrap w:val="0"/>
            <w:vAlign w:val="center"/>
          </w:tcPr>
          <w:p>
            <w:pPr>
              <w:jc w:val="center"/>
              <w:rPr>
                <w:rFonts w:ascii="宋体" w:hAnsi="宋体" w:cs="宋体"/>
                <w:color w:val="000000"/>
                <w:sz w:val="24"/>
              </w:rPr>
            </w:pPr>
            <w:r>
              <w:rPr>
                <w:rFonts w:hint="eastAsia"/>
                <w:color w:val="000000"/>
              </w:rPr>
              <w:t>徐茜</w:t>
            </w:r>
          </w:p>
        </w:tc>
        <w:tc>
          <w:tcPr>
            <w:tcW w:w="3001" w:type="dxa"/>
            <w:noWrap w:val="0"/>
            <w:vAlign w:val="center"/>
          </w:tcPr>
          <w:p>
            <w:pPr>
              <w:jc w:val="center"/>
              <w:rPr>
                <w:rFonts w:ascii="宋体" w:hAnsi="宋体" w:cs="宋体"/>
                <w:color w:val="000000"/>
                <w:sz w:val="24"/>
              </w:rPr>
            </w:pPr>
            <w:r>
              <w:rPr>
                <w:rFonts w:hint="eastAsia"/>
                <w:color w:val="000000"/>
              </w:rPr>
              <w:t>福建省烟草公司南平市公司</w:t>
            </w:r>
          </w:p>
        </w:tc>
        <w:tc>
          <w:tcPr>
            <w:tcW w:w="2407" w:type="dxa"/>
            <w:noWrap w:val="0"/>
            <w:vAlign w:val="center"/>
          </w:tcPr>
          <w:p>
            <w:pPr>
              <w:jc w:val="center"/>
              <w:rPr>
                <w:rFonts w:ascii="宋体" w:hAnsi="宋体" w:cs="宋体"/>
                <w:color w:val="000000"/>
                <w:sz w:val="24"/>
              </w:rPr>
            </w:pPr>
            <w:r>
              <w:rPr>
                <w:rFonts w:hint="eastAsia"/>
                <w:color w:val="000000"/>
              </w:rPr>
              <w:t>南平市烟草学会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20" w:type="dxa"/>
            <w:noWrap w:val="0"/>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w:t>
            </w:r>
          </w:p>
        </w:tc>
        <w:tc>
          <w:tcPr>
            <w:tcW w:w="6155" w:type="dxa"/>
            <w:noWrap w:val="0"/>
            <w:vAlign w:val="center"/>
          </w:tcPr>
          <w:p>
            <w:pPr>
              <w:jc w:val="center"/>
              <w:rPr>
                <w:rFonts w:ascii="宋体" w:hAnsi="宋体" w:cs="宋体"/>
                <w:color w:val="000000"/>
                <w:sz w:val="24"/>
              </w:rPr>
            </w:pPr>
            <w:r>
              <w:rPr>
                <w:rFonts w:hint="eastAsia"/>
                <w:color w:val="000000"/>
              </w:rPr>
              <w:t>袋栽黑木耳新品种引进对比试验</w:t>
            </w:r>
          </w:p>
        </w:tc>
        <w:tc>
          <w:tcPr>
            <w:tcW w:w="1239" w:type="dxa"/>
            <w:noWrap w:val="0"/>
            <w:vAlign w:val="center"/>
          </w:tcPr>
          <w:p>
            <w:pPr>
              <w:jc w:val="center"/>
              <w:rPr>
                <w:rFonts w:ascii="宋体" w:hAnsi="宋体" w:cs="宋体"/>
                <w:color w:val="000000"/>
                <w:sz w:val="24"/>
              </w:rPr>
            </w:pPr>
            <w:r>
              <w:rPr>
                <w:rFonts w:hint="eastAsia"/>
                <w:color w:val="000000"/>
              </w:rPr>
              <w:t>王爱仙</w:t>
            </w:r>
          </w:p>
        </w:tc>
        <w:tc>
          <w:tcPr>
            <w:tcW w:w="3001" w:type="dxa"/>
            <w:noWrap w:val="0"/>
            <w:vAlign w:val="center"/>
          </w:tcPr>
          <w:p>
            <w:pPr>
              <w:jc w:val="center"/>
              <w:rPr>
                <w:rFonts w:ascii="宋体" w:hAnsi="宋体" w:cs="宋体"/>
                <w:color w:val="000000"/>
                <w:sz w:val="24"/>
              </w:rPr>
            </w:pPr>
            <w:r>
              <w:rPr>
                <w:rFonts w:hint="eastAsia"/>
                <w:color w:val="000000"/>
              </w:rPr>
              <w:t>南平市农业科学研究所</w:t>
            </w:r>
          </w:p>
        </w:tc>
        <w:tc>
          <w:tcPr>
            <w:tcW w:w="2407" w:type="dxa"/>
            <w:noWrap w:val="0"/>
            <w:vAlign w:val="center"/>
          </w:tcPr>
          <w:p>
            <w:pPr>
              <w:jc w:val="center"/>
              <w:rPr>
                <w:rFonts w:ascii="宋体" w:hAnsi="宋体" w:cs="宋体"/>
                <w:color w:val="000000"/>
                <w:sz w:val="24"/>
              </w:rPr>
            </w:pPr>
            <w:r>
              <w:rPr>
                <w:rFonts w:hint="eastAsia"/>
                <w:color w:val="000000"/>
              </w:rPr>
              <w:t>南平市食用菌协会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0" w:hRule="atLeast"/>
        </w:trPr>
        <w:tc>
          <w:tcPr>
            <w:tcW w:w="520" w:type="dxa"/>
            <w:noWrap w:val="0"/>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3</w:t>
            </w:r>
          </w:p>
        </w:tc>
        <w:tc>
          <w:tcPr>
            <w:tcW w:w="6155" w:type="dxa"/>
            <w:noWrap w:val="0"/>
            <w:vAlign w:val="center"/>
          </w:tcPr>
          <w:p>
            <w:pPr>
              <w:jc w:val="center"/>
              <w:rPr>
                <w:rFonts w:ascii="宋体" w:hAnsi="宋体" w:cs="宋体"/>
                <w:color w:val="000000"/>
                <w:sz w:val="24"/>
              </w:rPr>
            </w:pPr>
            <w:r>
              <w:rPr>
                <w:rFonts w:hint="eastAsia"/>
                <w:color w:val="000000"/>
              </w:rPr>
              <w:t>南平烟区烟叶钾含量与烟叶质量的关系研究</w:t>
            </w:r>
          </w:p>
        </w:tc>
        <w:tc>
          <w:tcPr>
            <w:tcW w:w="1239" w:type="dxa"/>
            <w:noWrap w:val="0"/>
            <w:vAlign w:val="center"/>
          </w:tcPr>
          <w:p>
            <w:pPr>
              <w:jc w:val="center"/>
              <w:rPr>
                <w:rFonts w:ascii="宋体" w:hAnsi="宋体" w:cs="宋体"/>
                <w:color w:val="000000"/>
                <w:sz w:val="24"/>
              </w:rPr>
            </w:pPr>
            <w:r>
              <w:rPr>
                <w:rFonts w:hint="eastAsia"/>
                <w:color w:val="000000"/>
              </w:rPr>
              <w:t>徐茜</w:t>
            </w:r>
          </w:p>
        </w:tc>
        <w:tc>
          <w:tcPr>
            <w:tcW w:w="3001" w:type="dxa"/>
            <w:noWrap w:val="0"/>
            <w:vAlign w:val="center"/>
          </w:tcPr>
          <w:p>
            <w:pPr>
              <w:jc w:val="center"/>
              <w:rPr>
                <w:rFonts w:ascii="宋体" w:hAnsi="宋体" w:cs="宋体"/>
                <w:color w:val="000000"/>
                <w:sz w:val="24"/>
              </w:rPr>
            </w:pPr>
            <w:r>
              <w:rPr>
                <w:rFonts w:hint="eastAsia"/>
                <w:color w:val="000000"/>
              </w:rPr>
              <w:t>福建省烟草公司南平市公司</w:t>
            </w:r>
          </w:p>
        </w:tc>
        <w:tc>
          <w:tcPr>
            <w:tcW w:w="2407" w:type="dxa"/>
            <w:noWrap w:val="0"/>
            <w:vAlign w:val="center"/>
          </w:tcPr>
          <w:p>
            <w:pPr>
              <w:jc w:val="center"/>
              <w:rPr>
                <w:rFonts w:ascii="宋体" w:hAnsi="宋体" w:cs="宋体"/>
                <w:color w:val="000000"/>
                <w:sz w:val="24"/>
              </w:rPr>
            </w:pPr>
            <w:r>
              <w:rPr>
                <w:rFonts w:hint="eastAsia"/>
                <w:color w:val="000000"/>
              </w:rPr>
              <w:t>南平市烟草学会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20" w:type="dxa"/>
            <w:noWrap w:val="0"/>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4</w:t>
            </w:r>
          </w:p>
        </w:tc>
        <w:tc>
          <w:tcPr>
            <w:tcW w:w="6155" w:type="dxa"/>
            <w:noWrap w:val="0"/>
            <w:vAlign w:val="center"/>
          </w:tcPr>
          <w:p>
            <w:pPr>
              <w:jc w:val="center"/>
              <w:rPr>
                <w:rFonts w:ascii="宋体" w:hAnsi="宋体" w:cs="宋体"/>
                <w:color w:val="000000"/>
                <w:sz w:val="24"/>
              </w:rPr>
            </w:pPr>
            <w:r>
              <w:rPr>
                <w:rFonts w:hint="eastAsia"/>
                <w:color w:val="000000"/>
              </w:rPr>
              <w:t>武夷岩茶水分研究</w:t>
            </w:r>
          </w:p>
        </w:tc>
        <w:tc>
          <w:tcPr>
            <w:tcW w:w="1239" w:type="dxa"/>
            <w:noWrap w:val="0"/>
            <w:vAlign w:val="center"/>
          </w:tcPr>
          <w:p>
            <w:pPr>
              <w:jc w:val="center"/>
              <w:rPr>
                <w:rFonts w:ascii="宋体" w:hAnsi="宋体" w:cs="宋体"/>
                <w:color w:val="000000"/>
                <w:sz w:val="24"/>
              </w:rPr>
            </w:pPr>
            <w:r>
              <w:rPr>
                <w:rFonts w:hint="eastAsia"/>
                <w:color w:val="000000"/>
              </w:rPr>
              <w:t>连清秀</w:t>
            </w:r>
          </w:p>
        </w:tc>
        <w:tc>
          <w:tcPr>
            <w:tcW w:w="3001" w:type="dxa"/>
            <w:noWrap w:val="0"/>
            <w:vAlign w:val="center"/>
          </w:tcPr>
          <w:p>
            <w:pPr>
              <w:jc w:val="center"/>
              <w:rPr>
                <w:rFonts w:ascii="宋体" w:hAnsi="宋体" w:cs="宋体"/>
                <w:color w:val="000000"/>
                <w:sz w:val="24"/>
              </w:rPr>
            </w:pPr>
            <w:r>
              <w:rPr>
                <w:rFonts w:hint="eastAsia"/>
                <w:color w:val="000000"/>
              </w:rPr>
              <w:t>武夷山市经济科技情报研究所</w:t>
            </w:r>
          </w:p>
        </w:tc>
        <w:tc>
          <w:tcPr>
            <w:tcW w:w="2407" w:type="dxa"/>
            <w:noWrap w:val="0"/>
            <w:vAlign w:val="center"/>
          </w:tcPr>
          <w:p>
            <w:pPr>
              <w:jc w:val="center"/>
              <w:rPr>
                <w:rFonts w:ascii="宋体" w:hAnsi="宋体" w:cs="宋体"/>
                <w:color w:val="000000"/>
                <w:sz w:val="24"/>
              </w:rPr>
            </w:pPr>
            <w:r>
              <w:rPr>
                <w:rFonts w:hint="eastAsia"/>
                <w:color w:val="000000"/>
              </w:rPr>
              <w:t>武夷山市科协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20" w:type="dxa"/>
            <w:noWrap w:val="0"/>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5</w:t>
            </w:r>
          </w:p>
        </w:tc>
        <w:tc>
          <w:tcPr>
            <w:tcW w:w="6155" w:type="dxa"/>
            <w:noWrap w:val="0"/>
            <w:vAlign w:val="center"/>
          </w:tcPr>
          <w:p>
            <w:pPr>
              <w:jc w:val="center"/>
              <w:rPr>
                <w:rFonts w:ascii="宋体" w:hAnsi="宋体" w:cs="宋体"/>
                <w:color w:val="000000"/>
                <w:sz w:val="24"/>
              </w:rPr>
            </w:pPr>
            <w:r>
              <w:rPr>
                <w:rFonts w:hint="eastAsia"/>
                <w:color w:val="000000"/>
              </w:rPr>
              <w:t>不同植物生长调节剂对荷兰四变菊扦插生根影响</w:t>
            </w:r>
          </w:p>
        </w:tc>
        <w:tc>
          <w:tcPr>
            <w:tcW w:w="1239" w:type="dxa"/>
            <w:noWrap w:val="0"/>
            <w:vAlign w:val="center"/>
          </w:tcPr>
          <w:p>
            <w:pPr>
              <w:jc w:val="center"/>
              <w:rPr>
                <w:rFonts w:ascii="宋体" w:hAnsi="宋体" w:cs="宋体"/>
                <w:color w:val="000000"/>
                <w:sz w:val="24"/>
              </w:rPr>
            </w:pPr>
            <w:r>
              <w:rPr>
                <w:rFonts w:hint="eastAsia"/>
                <w:color w:val="000000"/>
              </w:rPr>
              <w:t>龚辉</w:t>
            </w:r>
          </w:p>
        </w:tc>
        <w:tc>
          <w:tcPr>
            <w:tcW w:w="3001" w:type="dxa"/>
            <w:noWrap w:val="0"/>
            <w:vAlign w:val="center"/>
          </w:tcPr>
          <w:p>
            <w:pPr>
              <w:jc w:val="center"/>
              <w:rPr>
                <w:rFonts w:ascii="宋体" w:hAnsi="宋体" w:cs="宋体"/>
                <w:color w:val="000000"/>
                <w:sz w:val="24"/>
              </w:rPr>
            </w:pPr>
            <w:r>
              <w:rPr>
                <w:rFonts w:hint="eastAsia"/>
                <w:color w:val="000000"/>
              </w:rPr>
              <w:t>建阳区林业局</w:t>
            </w:r>
          </w:p>
        </w:tc>
        <w:tc>
          <w:tcPr>
            <w:tcW w:w="2407" w:type="dxa"/>
            <w:noWrap w:val="0"/>
            <w:vAlign w:val="center"/>
          </w:tcPr>
          <w:p>
            <w:pPr>
              <w:jc w:val="center"/>
              <w:rPr>
                <w:rFonts w:ascii="宋体" w:hAnsi="宋体" w:cs="宋体"/>
                <w:color w:val="000000"/>
                <w:sz w:val="24"/>
              </w:rPr>
            </w:pPr>
            <w:r>
              <w:rPr>
                <w:rFonts w:hint="eastAsia"/>
                <w:color w:val="000000"/>
              </w:rPr>
              <w:t>建阳区科协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20" w:type="dxa"/>
            <w:noWrap w:val="0"/>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6</w:t>
            </w:r>
          </w:p>
        </w:tc>
        <w:tc>
          <w:tcPr>
            <w:tcW w:w="6155" w:type="dxa"/>
            <w:noWrap w:val="0"/>
            <w:vAlign w:val="center"/>
          </w:tcPr>
          <w:p>
            <w:pPr>
              <w:jc w:val="center"/>
              <w:rPr>
                <w:rFonts w:ascii="宋体" w:hAnsi="宋体" w:cs="宋体"/>
                <w:color w:val="000000"/>
                <w:sz w:val="24"/>
              </w:rPr>
            </w:pPr>
            <w:r>
              <w:rPr>
                <w:rFonts w:hint="eastAsia"/>
                <w:color w:val="000000"/>
              </w:rPr>
              <w:t>丘陵山地柑橘果园节水滴灌技术</w:t>
            </w:r>
          </w:p>
        </w:tc>
        <w:tc>
          <w:tcPr>
            <w:tcW w:w="1239" w:type="dxa"/>
            <w:noWrap w:val="0"/>
            <w:vAlign w:val="center"/>
          </w:tcPr>
          <w:p>
            <w:pPr>
              <w:jc w:val="center"/>
              <w:rPr>
                <w:rFonts w:ascii="宋体" w:hAnsi="宋体" w:cs="宋体"/>
                <w:color w:val="000000"/>
                <w:sz w:val="24"/>
              </w:rPr>
            </w:pPr>
            <w:r>
              <w:rPr>
                <w:rFonts w:hint="eastAsia"/>
                <w:color w:val="000000"/>
              </w:rPr>
              <w:t>曹海青</w:t>
            </w:r>
          </w:p>
        </w:tc>
        <w:tc>
          <w:tcPr>
            <w:tcW w:w="3001" w:type="dxa"/>
            <w:noWrap w:val="0"/>
            <w:vAlign w:val="center"/>
          </w:tcPr>
          <w:p>
            <w:pPr>
              <w:jc w:val="center"/>
              <w:rPr>
                <w:rFonts w:ascii="宋体" w:hAnsi="宋体" w:cs="宋体"/>
                <w:color w:val="000000"/>
                <w:sz w:val="24"/>
              </w:rPr>
            </w:pPr>
            <w:r>
              <w:rPr>
                <w:rFonts w:hint="eastAsia"/>
                <w:color w:val="000000"/>
              </w:rPr>
              <w:t>延平区农业农村局</w:t>
            </w:r>
          </w:p>
        </w:tc>
        <w:tc>
          <w:tcPr>
            <w:tcW w:w="2407" w:type="dxa"/>
            <w:noWrap w:val="0"/>
            <w:vAlign w:val="center"/>
          </w:tcPr>
          <w:p>
            <w:pPr>
              <w:jc w:val="center"/>
              <w:rPr>
                <w:rFonts w:ascii="宋体" w:hAnsi="宋体" w:cs="宋体"/>
                <w:color w:val="000000"/>
                <w:sz w:val="24"/>
              </w:rPr>
            </w:pPr>
            <w:r>
              <w:rPr>
                <w:rFonts w:hint="eastAsia"/>
                <w:color w:val="000000"/>
              </w:rPr>
              <w:t>延平区科协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1" w:hRule="atLeast"/>
        </w:trPr>
        <w:tc>
          <w:tcPr>
            <w:tcW w:w="520" w:type="dxa"/>
            <w:noWrap w:val="0"/>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7</w:t>
            </w:r>
          </w:p>
        </w:tc>
        <w:tc>
          <w:tcPr>
            <w:tcW w:w="6155" w:type="dxa"/>
            <w:noWrap w:val="0"/>
            <w:vAlign w:val="center"/>
          </w:tcPr>
          <w:p>
            <w:pPr>
              <w:jc w:val="center"/>
              <w:rPr>
                <w:rFonts w:ascii="宋体" w:hAnsi="宋体" w:cs="宋体"/>
                <w:color w:val="000000"/>
                <w:sz w:val="24"/>
              </w:rPr>
            </w:pPr>
            <w:r>
              <w:rPr>
                <w:rFonts w:hint="eastAsia"/>
                <w:color w:val="000000"/>
              </w:rPr>
              <w:t>大地OA-1号水溶性肥料对烟叶品质的影响</w:t>
            </w:r>
          </w:p>
        </w:tc>
        <w:tc>
          <w:tcPr>
            <w:tcW w:w="1239" w:type="dxa"/>
            <w:noWrap w:val="0"/>
            <w:vAlign w:val="center"/>
          </w:tcPr>
          <w:p>
            <w:pPr>
              <w:jc w:val="center"/>
              <w:rPr>
                <w:rFonts w:ascii="宋体" w:hAnsi="宋体" w:cs="宋体"/>
                <w:color w:val="000000"/>
                <w:sz w:val="24"/>
              </w:rPr>
            </w:pPr>
            <w:r>
              <w:rPr>
                <w:rFonts w:hint="eastAsia"/>
                <w:color w:val="000000"/>
              </w:rPr>
              <w:t>李静超</w:t>
            </w:r>
          </w:p>
        </w:tc>
        <w:tc>
          <w:tcPr>
            <w:tcW w:w="3001" w:type="dxa"/>
            <w:noWrap w:val="0"/>
            <w:vAlign w:val="center"/>
          </w:tcPr>
          <w:p>
            <w:pPr>
              <w:jc w:val="center"/>
              <w:rPr>
                <w:rFonts w:ascii="宋体" w:hAnsi="宋体" w:cs="宋体"/>
                <w:color w:val="000000"/>
                <w:sz w:val="24"/>
              </w:rPr>
            </w:pPr>
            <w:r>
              <w:rPr>
                <w:rFonts w:hint="eastAsia"/>
                <w:color w:val="000000"/>
              </w:rPr>
              <w:t>南平市烟草公司建阳分公司</w:t>
            </w:r>
          </w:p>
        </w:tc>
        <w:tc>
          <w:tcPr>
            <w:tcW w:w="2407" w:type="dxa"/>
            <w:noWrap w:val="0"/>
            <w:vAlign w:val="center"/>
          </w:tcPr>
          <w:p>
            <w:pPr>
              <w:jc w:val="center"/>
              <w:rPr>
                <w:rFonts w:ascii="宋体" w:hAnsi="宋体" w:cs="宋体"/>
                <w:color w:val="000000"/>
                <w:sz w:val="24"/>
              </w:rPr>
            </w:pPr>
            <w:r>
              <w:rPr>
                <w:rFonts w:hint="eastAsia"/>
                <w:color w:val="000000"/>
              </w:rPr>
              <w:t>南平市烟草学会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20" w:type="dxa"/>
            <w:noWrap w:val="0"/>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8</w:t>
            </w:r>
          </w:p>
        </w:tc>
        <w:tc>
          <w:tcPr>
            <w:tcW w:w="6155" w:type="dxa"/>
            <w:noWrap w:val="0"/>
            <w:vAlign w:val="center"/>
          </w:tcPr>
          <w:p>
            <w:pPr>
              <w:jc w:val="center"/>
              <w:rPr>
                <w:rFonts w:ascii="宋体" w:hAnsi="宋体" w:cs="宋体"/>
                <w:color w:val="000000"/>
                <w:sz w:val="24"/>
              </w:rPr>
            </w:pPr>
            <w:r>
              <w:rPr>
                <w:rFonts w:hint="eastAsia"/>
                <w:color w:val="000000"/>
              </w:rPr>
              <w:t>高血压患者同型半胱氨酸与估算肾小球滤过率和尿蛋白肌酐比及载脂蛋白B/A1水平变化及意义</w:t>
            </w:r>
          </w:p>
        </w:tc>
        <w:tc>
          <w:tcPr>
            <w:tcW w:w="1239" w:type="dxa"/>
            <w:noWrap w:val="0"/>
            <w:vAlign w:val="center"/>
          </w:tcPr>
          <w:p>
            <w:pPr>
              <w:jc w:val="center"/>
              <w:rPr>
                <w:rFonts w:ascii="宋体" w:hAnsi="宋体" w:cs="宋体"/>
                <w:color w:val="000000"/>
                <w:sz w:val="24"/>
              </w:rPr>
            </w:pPr>
            <w:r>
              <w:rPr>
                <w:rFonts w:hint="eastAsia"/>
                <w:color w:val="000000"/>
              </w:rPr>
              <w:t>叶桂云</w:t>
            </w:r>
          </w:p>
        </w:tc>
        <w:tc>
          <w:tcPr>
            <w:tcW w:w="3001" w:type="dxa"/>
            <w:noWrap w:val="0"/>
            <w:vAlign w:val="center"/>
          </w:tcPr>
          <w:p>
            <w:pPr>
              <w:jc w:val="center"/>
              <w:rPr>
                <w:rFonts w:ascii="宋体" w:hAnsi="宋体" w:cs="宋体"/>
                <w:color w:val="000000"/>
                <w:sz w:val="24"/>
              </w:rPr>
            </w:pPr>
            <w:r>
              <w:rPr>
                <w:rFonts w:hint="eastAsia"/>
                <w:color w:val="000000"/>
              </w:rPr>
              <w:t>南平市第一医院</w:t>
            </w:r>
          </w:p>
        </w:tc>
        <w:tc>
          <w:tcPr>
            <w:tcW w:w="2407" w:type="dxa"/>
            <w:noWrap w:val="0"/>
            <w:vAlign w:val="center"/>
          </w:tcPr>
          <w:p>
            <w:pPr>
              <w:jc w:val="center"/>
              <w:rPr>
                <w:rFonts w:ascii="宋体" w:hAnsi="宋体" w:cs="宋体"/>
                <w:color w:val="000000"/>
                <w:sz w:val="24"/>
              </w:rPr>
            </w:pPr>
            <w:r>
              <w:rPr>
                <w:rFonts w:hint="eastAsia"/>
                <w:color w:val="000000"/>
              </w:rPr>
              <w:t>南平市医学会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20" w:type="dxa"/>
            <w:noWrap w:val="0"/>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9</w:t>
            </w:r>
          </w:p>
        </w:tc>
        <w:tc>
          <w:tcPr>
            <w:tcW w:w="6155" w:type="dxa"/>
            <w:noWrap w:val="0"/>
            <w:vAlign w:val="center"/>
          </w:tcPr>
          <w:p>
            <w:pPr>
              <w:jc w:val="center"/>
              <w:rPr>
                <w:rFonts w:ascii="宋体" w:hAnsi="宋体" w:cs="宋体"/>
                <w:color w:val="000000"/>
                <w:sz w:val="24"/>
              </w:rPr>
            </w:pPr>
            <w:r>
              <w:rPr>
                <w:rFonts w:hint="eastAsia"/>
                <w:color w:val="000000"/>
              </w:rPr>
              <w:t>后腹腔镜输尿管切开取石术中两种腹膜后腔入路制备方法的比较</w:t>
            </w:r>
          </w:p>
        </w:tc>
        <w:tc>
          <w:tcPr>
            <w:tcW w:w="1239" w:type="dxa"/>
            <w:noWrap w:val="0"/>
            <w:vAlign w:val="center"/>
          </w:tcPr>
          <w:p>
            <w:pPr>
              <w:jc w:val="center"/>
              <w:rPr>
                <w:rFonts w:ascii="宋体" w:hAnsi="宋体" w:cs="宋体"/>
                <w:color w:val="000000"/>
                <w:sz w:val="24"/>
              </w:rPr>
            </w:pPr>
            <w:r>
              <w:rPr>
                <w:rFonts w:hint="eastAsia"/>
                <w:color w:val="000000"/>
              </w:rPr>
              <w:t>　王辉</w:t>
            </w:r>
          </w:p>
        </w:tc>
        <w:tc>
          <w:tcPr>
            <w:tcW w:w="3001" w:type="dxa"/>
            <w:noWrap w:val="0"/>
            <w:vAlign w:val="center"/>
          </w:tcPr>
          <w:p>
            <w:pPr>
              <w:jc w:val="center"/>
              <w:rPr>
                <w:rFonts w:ascii="宋体" w:hAnsi="宋体" w:cs="宋体"/>
                <w:color w:val="000000"/>
                <w:sz w:val="24"/>
              </w:rPr>
            </w:pPr>
            <w:r>
              <w:rPr>
                <w:rFonts w:hint="eastAsia"/>
                <w:color w:val="000000"/>
              </w:rPr>
              <w:t>武夷山市立医院</w:t>
            </w:r>
          </w:p>
        </w:tc>
        <w:tc>
          <w:tcPr>
            <w:tcW w:w="2407" w:type="dxa"/>
            <w:noWrap w:val="0"/>
            <w:vAlign w:val="center"/>
          </w:tcPr>
          <w:p>
            <w:pPr>
              <w:jc w:val="center"/>
              <w:rPr>
                <w:rFonts w:ascii="宋体" w:hAnsi="宋体" w:cs="宋体"/>
                <w:color w:val="000000"/>
                <w:sz w:val="24"/>
              </w:rPr>
            </w:pPr>
            <w:r>
              <w:rPr>
                <w:rFonts w:hint="eastAsia"/>
                <w:color w:val="000000"/>
              </w:rPr>
              <w:t>南平市医学会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20" w:type="dxa"/>
            <w:noWrap w:val="0"/>
            <w:vAlign w:val="center"/>
          </w:tcPr>
          <w:p>
            <w:pPr>
              <w:widowControl/>
              <w:spacing w:line="500" w:lineRule="exact"/>
              <w:jc w:val="center"/>
              <w:rPr>
                <w:rFonts w:eastAsia="楷体_GB2312"/>
                <w:b/>
                <w:bCs/>
                <w:color w:val="000000"/>
                <w:kern w:val="0"/>
                <w:sz w:val="28"/>
                <w:szCs w:val="28"/>
              </w:rPr>
            </w:pPr>
            <w:r>
              <w:rPr>
                <w:rFonts w:eastAsia="仿宋_GB2312"/>
                <w:color w:val="000000"/>
                <w:kern w:val="0"/>
                <w:sz w:val="28"/>
                <w:szCs w:val="28"/>
              </w:rPr>
              <w:t>10</w:t>
            </w:r>
          </w:p>
        </w:tc>
        <w:tc>
          <w:tcPr>
            <w:tcW w:w="6155" w:type="dxa"/>
            <w:noWrap w:val="0"/>
            <w:vAlign w:val="center"/>
          </w:tcPr>
          <w:p>
            <w:pPr>
              <w:jc w:val="center"/>
              <w:rPr>
                <w:rFonts w:ascii="宋体" w:hAnsi="宋体" w:cs="宋体"/>
                <w:color w:val="000000"/>
                <w:sz w:val="24"/>
              </w:rPr>
            </w:pPr>
            <w:r>
              <w:rPr>
                <w:rFonts w:hint="eastAsia"/>
                <w:color w:val="000000"/>
              </w:rPr>
              <w:t>胸降主动脉夹层合并冠心病联合介入治疗的临床观察</w:t>
            </w:r>
          </w:p>
        </w:tc>
        <w:tc>
          <w:tcPr>
            <w:tcW w:w="1239" w:type="dxa"/>
            <w:noWrap w:val="0"/>
            <w:vAlign w:val="center"/>
          </w:tcPr>
          <w:p>
            <w:pPr>
              <w:jc w:val="center"/>
              <w:rPr>
                <w:rFonts w:ascii="宋体" w:hAnsi="宋体" w:cs="宋体"/>
                <w:color w:val="000000"/>
                <w:sz w:val="24"/>
              </w:rPr>
            </w:pPr>
            <w:r>
              <w:rPr>
                <w:rFonts w:hint="eastAsia"/>
                <w:color w:val="000000"/>
              </w:rPr>
              <w:t>葛健君</w:t>
            </w:r>
          </w:p>
        </w:tc>
        <w:tc>
          <w:tcPr>
            <w:tcW w:w="3001" w:type="dxa"/>
            <w:noWrap w:val="0"/>
            <w:vAlign w:val="center"/>
          </w:tcPr>
          <w:p>
            <w:pPr>
              <w:jc w:val="center"/>
              <w:rPr>
                <w:rFonts w:ascii="宋体" w:hAnsi="宋体" w:cs="宋体"/>
                <w:color w:val="000000"/>
                <w:sz w:val="24"/>
              </w:rPr>
            </w:pPr>
            <w:r>
              <w:rPr>
                <w:rFonts w:hint="eastAsia"/>
                <w:color w:val="000000"/>
              </w:rPr>
              <w:t>　南平市第二医院</w:t>
            </w:r>
          </w:p>
        </w:tc>
        <w:tc>
          <w:tcPr>
            <w:tcW w:w="2407" w:type="dxa"/>
            <w:noWrap w:val="0"/>
            <w:vAlign w:val="center"/>
          </w:tcPr>
          <w:p>
            <w:pPr>
              <w:jc w:val="center"/>
              <w:rPr>
                <w:rFonts w:ascii="宋体" w:hAnsi="宋体" w:cs="宋体"/>
                <w:color w:val="000000"/>
                <w:sz w:val="24"/>
              </w:rPr>
            </w:pPr>
            <w:r>
              <w:rPr>
                <w:rFonts w:hint="eastAsia"/>
                <w:color w:val="000000"/>
              </w:rPr>
              <w:t>　南平市中西医结合学会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3" w:hRule="atLeast"/>
        </w:trPr>
        <w:tc>
          <w:tcPr>
            <w:tcW w:w="520" w:type="dxa"/>
            <w:noWrap w:val="0"/>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11</w:t>
            </w:r>
          </w:p>
        </w:tc>
        <w:tc>
          <w:tcPr>
            <w:tcW w:w="6155" w:type="dxa"/>
            <w:noWrap w:val="0"/>
            <w:vAlign w:val="center"/>
          </w:tcPr>
          <w:p>
            <w:pPr>
              <w:jc w:val="center"/>
              <w:rPr>
                <w:rFonts w:ascii="宋体" w:hAnsi="宋体" w:cs="宋体"/>
                <w:color w:val="000000"/>
                <w:sz w:val="24"/>
              </w:rPr>
            </w:pPr>
            <w:r>
              <w:rPr>
                <w:rFonts w:hint="eastAsia"/>
                <w:color w:val="000000"/>
              </w:rPr>
              <w:t>Rapid determination of aconitum alkaloids from human urine by UHPLC-HRMS（液质联用法快速测定人尿液中乌头类生物碱含量）</w:t>
            </w:r>
          </w:p>
        </w:tc>
        <w:tc>
          <w:tcPr>
            <w:tcW w:w="1239" w:type="dxa"/>
            <w:noWrap w:val="0"/>
            <w:vAlign w:val="center"/>
          </w:tcPr>
          <w:p>
            <w:pPr>
              <w:jc w:val="center"/>
              <w:rPr>
                <w:rFonts w:ascii="宋体" w:hAnsi="宋体" w:cs="宋体"/>
                <w:color w:val="000000"/>
                <w:sz w:val="24"/>
              </w:rPr>
            </w:pPr>
            <w:r>
              <w:rPr>
                <w:rFonts w:hint="eastAsia"/>
                <w:color w:val="000000"/>
              </w:rPr>
              <w:t>李少华</w:t>
            </w:r>
          </w:p>
        </w:tc>
        <w:tc>
          <w:tcPr>
            <w:tcW w:w="3001" w:type="dxa"/>
            <w:noWrap w:val="0"/>
            <w:vAlign w:val="center"/>
          </w:tcPr>
          <w:p>
            <w:pPr>
              <w:jc w:val="center"/>
              <w:rPr>
                <w:rFonts w:ascii="宋体" w:hAnsi="宋体" w:cs="宋体"/>
                <w:color w:val="000000"/>
                <w:sz w:val="24"/>
              </w:rPr>
            </w:pPr>
            <w:r>
              <w:rPr>
                <w:rFonts w:hint="eastAsia"/>
                <w:color w:val="000000"/>
              </w:rPr>
              <w:t>武夷学院</w:t>
            </w:r>
          </w:p>
        </w:tc>
        <w:tc>
          <w:tcPr>
            <w:tcW w:w="2407" w:type="dxa"/>
            <w:noWrap w:val="0"/>
            <w:vAlign w:val="center"/>
          </w:tcPr>
          <w:p>
            <w:pPr>
              <w:jc w:val="center"/>
              <w:rPr>
                <w:rFonts w:ascii="宋体" w:hAnsi="宋体" w:cs="宋体"/>
                <w:color w:val="000000"/>
                <w:sz w:val="24"/>
              </w:rPr>
            </w:pPr>
            <w:r>
              <w:rPr>
                <w:rFonts w:hint="eastAsia"/>
                <w:color w:val="000000"/>
              </w:rPr>
              <w:t>武夷学院科协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20" w:type="dxa"/>
            <w:noWrap w:val="0"/>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12</w:t>
            </w:r>
          </w:p>
        </w:tc>
        <w:tc>
          <w:tcPr>
            <w:tcW w:w="6155" w:type="dxa"/>
            <w:noWrap w:val="0"/>
            <w:vAlign w:val="center"/>
          </w:tcPr>
          <w:p>
            <w:pPr>
              <w:jc w:val="center"/>
              <w:rPr>
                <w:rFonts w:ascii="宋体" w:hAnsi="宋体" w:cs="宋体"/>
                <w:color w:val="000000"/>
                <w:sz w:val="24"/>
              </w:rPr>
            </w:pPr>
            <w:r>
              <w:rPr>
                <w:rFonts w:hint="eastAsia"/>
                <w:color w:val="000000"/>
              </w:rPr>
              <w:t>　改良约束装置在桡动脉置管有创血压监测中的应用效果</w:t>
            </w:r>
          </w:p>
        </w:tc>
        <w:tc>
          <w:tcPr>
            <w:tcW w:w="1239" w:type="dxa"/>
            <w:noWrap w:val="0"/>
            <w:vAlign w:val="center"/>
          </w:tcPr>
          <w:p>
            <w:pPr>
              <w:jc w:val="center"/>
              <w:rPr>
                <w:rFonts w:ascii="宋体" w:hAnsi="宋体" w:cs="宋体"/>
                <w:color w:val="000000"/>
                <w:sz w:val="24"/>
              </w:rPr>
            </w:pPr>
            <w:r>
              <w:rPr>
                <w:rFonts w:hint="eastAsia"/>
                <w:color w:val="000000"/>
              </w:rPr>
              <w:t>姜金花</w:t>
            </w:r>
          </w:p>
        </w:tc>
        <w:tc>
          <w:tcPr>
            <w:tcW w:w="3001" w:type="dxa"/>
            <w:noWrap w:val="0"/>
            <w:vAlign w:val="center"/>
          </w:tcPr>
          <w:p>
            <w:pPr>
              <w:jc w:val="center"/>
              <w:rPr>
                <w:rFonts w:ascii="宋体" w:hAnsi="宋体" w:cs="宋体"/>
                <w:color w:val="000000"/>
                <w:sz w:val="24"/>
              </w:rPr>
            </w:pPr>
            <w:r>
              <w:rPr>
                <w:rFonts w:hint="eastAsia"/>
                <w:color w:val="000000"/>
              </w:rPr>
              <w:t>南平市第一医院</w:t>
            </w:r>
          </w:p>
        </w:tc>
        <w:tc>
          <w:tcPr>
            <w:tcW w:w="2407" w:type="dxa"/>
            <w:noWrap w:val="0"/>
            <w:vAlign w:val="center"/>
          </w:tcPr>
          <w:p>
            <w:pPr>
              <w:jc w:val="center"/>
              <w:rPr>
                <w:rFonts w:ascii="宋体" w:hAnsi="宋体" w:cs="宋体"/>
                <w:color w:val="000000"/>
                <w:sz w:val="24"/>
              </w:rPr>
            </w:pPr>
            <w:r>
              <w:rPr>
                <w:rFonts w:hint="eastAsia"/>
                <w:color w:val="000000"/>
              </w:rPr>
              <w:t>南平市第一医院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20" w:type="dxa"/>
            <w:noWrap w:val="0"/>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13</w:t>
            </w:r>
          </w:p>
        </w:tc>
        <w:tc>
          <w:tcPr>
            <w:tcW w:w="6155" w:type="dxa"/>
            <w:noWrap w:val="0"/>
            <w:vAlign w:val="center"/>
          </w:tcPr>
          <w:p>
            <w:pPr>
              <w:jc w:val="center"/>
              <w:rPr>
                <w:rFonts w:ascii="宋体" w:hAnsi="宋体" w:cs="宋体"/>
                <w:color w:val="000000"/>
                <w:sz w:val="24"/>
              </w:rPr>
            </w:pPr>
            <w:r>
              <w:rPr>
                <w:rFonts w:hint="eastAsia"/>
                <w:color w:val="000000"/>
              </w:rPr>
              <w:t>　康复训练对脑卒中后吞咽障碍及吸入性肺炎发生率的影响研究</w:t>
            </w:r>
          </w:p>
        </w:tc>
        <w:tc>
          <w:tcPr>
            <w:tcW w:w="1239" w:type="dxa"/>
            <w:noWrap w:val="0"/>
            <w:vAlign w:val="center"/>
          </w:tcPr>
          <w:p>
            <w:pPr>
              <w:jc w:val="center"/>
              <w:rPr>
                <w:rFonts w:ascii="宋体" w:hAnsi="宋体" w:cs="宋体"/>
                <w:color w:val="000000"/>
                <w:sz w:val="24"/>
              </w:rPr>
            </w:pPr>
            <w:r>
              <w:rPr>
                <w:rFonts w:hint="eastAsia"/>
                <w:color w:val="000000"/>
              </w:rPr>
              <w:t>罗桂芳</w:t>
            </w:r>
          </w:p>
        </w:tc>
        <w:tc>
          <w:tcPr>
            <w:tcW w:w="3001" w:type="dxa"/>
            <w:noWrap w:val="0"/>
            <w:vAlign w:val="center"/>
          </w:tcPr>
          <w:p>
            <w:pPr>
              <w:jc w:val="center"/>
              <w:rPr>
                <w:rFonts w:ascii="宋体" w:hAnsi="宋体" w:cs="宋体"/>
                <w:color w:val="000000"/>
                <w:sz w:val="24"/>
              </w:rPr>
            </w:pPr>
            <w:r>
              <w:rPr>
                <w:rFonts w:hint="eastAsia"/>
                <w:color w:val="000000"/>
              </w:rPr>
              <w:t>　南平市第一医院</w:t>
            </w:r>
          </w:p>
        </w:tc>
        <w:tc>
          <w:tcPr>
            <w:tcW w:w="2407" w:type="dxa"/>
            <w:noWrap w:val="0"/>
            <w:vAlign w:val="center"/>
          </w:tcPr>
          <w:p>
            <w:pPr>
              <w:jc w:val="center"/>
              <w:rPr>
                <w:rFonts w:ascii="宋体" w:hAnsi="宋体" w:cs="宋体"/>
                <w:color w:val="000000"/>
                <w:sz w:val="24"/>
              </w:rPr>
            </w:pPr>
            <w:r>
              <w:rPr>
                <w:rFonts w:hint="eastAsia"/>
                <w:color w:val="000000"/>
              </w:rPr>
              <w:t>　南平市康复医学会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20" w:type="dxa"/>
            <w:noWrap w:val="0"/>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14</w:t>
            </w:r>
          </w:p>
        </w:tc>
        <w:tc>
          <w:tcPr>
            <w:tcW w:w="6155" w:type="dxa"/>
            <w:noWrap w:val="0"/>
            <w:vAlign w:val="center"/>
          </w:tcPr>
          <w:p>
            <w:pPr>
              <w:jc w:val="center"/>
              <w:rPr>
                <w:rFonts w:ascii="宋体" w:hAnsi="宋体" w:cs="宋体"/>
                <w:color w:val="000000"/>
                <w:sz w:val="24"/>
              </w:rPr>
            </w:pPr>
            <w:r>
              <w:rPr>
                <w:rFonts w:hint="eastAsia"/>
                <w:color w:val="000000"/>
              </w:rPr>
              <w:t>护士灾害应急救护规范化培训效果研究</w:t>
            </w:r>
          </w:p>
        </w:tc>
        <w:tc>
          <w:tcPr>
            <w:tcW w:w="1239" w:type="dxa"/>
            <w:noWrap w:val="0"/>
            <w:vAlign w:val="center"/>
          </w:tcPr>
          <w:p>
            <w:pPr>
              <w:jc w:val="center"/>
              <w:rPr>
                <w:rFonts w:ascii="宋体" w:hAnsi="宋体" w:cs="宋体"/>
                <w:color w:val="000000"/>
                <w:sz w:val="24"/>
              </w:rPr>
            </w:pPr>
            <w:r>
              <w:rPr>
                <w:rFonts w:hint="eastAsia"/>
                <w:color w:val="000000"/>
              </w:rPr>
              <w:t>叶爱琴</w:t>
            </w:r>
          </w:p>
        </w:tc>
        <w:tc>
          <w:tcPr>
            <w:tcW w:w="3001" w:type="dxa"/>
            <w:noWrap w:val="0"/>
            <w:vAlign w:val="center"/>
          </w:tcPr>
          <w:p>
            <w:pPr>
              <w:jc w:val="center"/>
              <w:rPr>
                <w:rFonts w:ascii="宋体" w:hAnsi="宋体" w:cs="宋体"/>
                <w:color w:val="000000"/>
                <w:sz w:val="24"/>
              </w:rPr>
            </w:pPr>
            <w:r>
              <w:rPr>
                <w:rFonts w:hint="eastAsia"/>
                <w:color w:val="000000"/>
              </w:rPr>
              <w:t>第907医院</w:t>
            </w:r>
          </w:p>
        </w:tc>
        <w:tc>
          <w:tcPr>
            <w:tcW w:w="2407" w:type="dxa"/>
            <w:noWrap w:val="0"/>
            <w:vAlign w:val="center"/>
          </w:tcPr>
          <w:p>
            <w:pPr>
              <w:jc w:val="center"/>
              <w:rPr>
                <w:rFonts w:ascii="宋体" w:hAnsi="宋体" w:cs="宋体"/>
                <w:color w:val="000000"/>
                <w:sz w:val="24"/>
              </w:rPr>
            </w:pPr>
            <w:r>
              <w:rPr>
                <w:rFonts w:hint="eastAsia"/>
                <w:color w:val="000000"/>
              </w:rPr>
              <w:t>第907医院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9" w:hRule="atLeast"/>
        </w:trPr>
        <w:tc>
          <w:tcPr>
            <w:tcW w:w="520" w:type="dxa"/>
            <w:noWrap w:val="0"/>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15</w:t>
            </w:r>
          </w:p>
        </w:tc>
        <w:tc>
          <w:tcPr>
            <w:tcW w:w="6155" w:type="dxa"/>
            <w:noWrap w:val="0"/>
            <w:vAlign w:val="center"/>
          </w:tcPr>
          <w:p>
            <w:pPr>
              <w:jc w:val="center"/>
              <w:rPr>
                <w:rFonts w:ascii="宋体" w:hAnsi="宋体" w:cs="宋体"/>
                <w:color w:val="000000"/>
                <w:sz w:val="24"/>
              </w:rPr>
            </w:pPr>
            <w:r>
              <w:rPr>
                <w:rFonts w:hint="eastAsia"/>
                <w:color w:val="000000"/>
              </w:rPr>
              <w:t>阿司匹林对聚己内酯载体材料的结构和缓释性能的影响</w:t>
            </w:r>
          </w:p>
        </w:tc>
        <w:tc>
          <w:tcPr>
            <w:tcW w:w="1239" w:type="dxa"/>
            <w:noWrap w:val="0"/>
            <w:vAlign w:val="center"/>
          </w:tcPr>
          <w:p>
            <w:pPr>
              <w:jc w:val="center"/>
              <w:rPr>
                <w:rFonts w:ascii="仿宋_GB2312" w:hAnsi="宋体" w:eastAsia="仿宋_GB2312" w:cs="宋体"/>
                <w:color w:val="000000"/>
                <w:sz w:val="24"/>
              </w:rPr>
            </w:pPr>
            <w:r>
              <w:rPr>
                <w:rFonts w:hint="eastAsia" w:ascii="仿宋_GB2312" w:eastAsia="仿宋_GB2312"/>
                <w:color w:val="000000"/>
              </w:rPr>
              <w:t>刘淑琼</w:t>
            </w:r>
          </w:p>
        </w:tc>
        <w:tc>
          <w:tcPr>
            <w:tcW w:w="3001" w:type="dxa"/>
            <w:noWrap w:val="0"/>
            <w:vAlign w:val="center"/>
          </w:tcPr>
          <w:p>
            <w:pPr>
              <w:jc w:val="center"/>
              <w:rPr>
                <w:rFonts w:ascii="宋体" w:hAnsi="宋体" w:cs="宋体"/>
                <w:color w:val="000000"/>
                <w:sz w:val="24"/>
              </w:rPr>
            </w:pPr>
            <w:r>
              <w:rPr>
                <w:rFonts w:hint="eastAsia"/>
                <w:color w:val="000000"/>
              </w:rPr>
              <w:t>武夷学院</w:t>
            </w:r>
          </w:p>
        </w:tc>
        <w:tc>
          <w:tcPr>
            <w:tcW w:w="2407" w:type="dxa"/>
            <w:noWrap w:val="0"/>
            <w:vAlign w:val="center"/>
          </w:tcPr>
          <w:p>
            <w:pPr>
              <w:jc w:val="center"/>
              <w:rPr>
                <w:rFonts w:ascii="宋体" w:hAnsi="宋体" w:cs="宋体"/>
                <w:color w:val="000000"/>
                <w:sz w:val="24"/>
              </w:rPr>
            </w:pPr>
            <w:r>
              <w:rPr>
                <w:rFonts w:hint="eastAsia"/>
                <w:color w:val="000000"/>
              </w:rPr>
              <w:t>武夷学院科协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20" w:type="dxa"/>
            <w:noWrap w:val="0"/>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16</w:t>
            </w:r>
          </w:p>
        </w:tc>
        <w:tc>
          <w:tcPr>
            <w:tcW w:w="6155" w:type="dxa"/>
            <w:noWrap w:val="0"/>
            <w:vAlign w:val="center"/>
          </w:tcPr>
          <w:p>
            <w:pPr>
              <w:jc w:val="center"/>
              <w:rPr>
                <w:rFonts w:ascii="宋体" w:hAnsi="宋体" w:cs="宋体"/>
                <w:color w:val="000000"/>
                <w:sz w:val="24"/>
              </w:rPr>
            </w:pPr>
            <w:r>
              <w:rPr>
                <w:rFonts w:hint="eastAsia"/>
                <w:color w:val="000000"/>
              </w:rPr>
              <w:t>PVA包埋丝孢酵母TX1处理含酚废水试验研究</w:t>
            </w:r>
          </w:p>
        </w:tc>
        <w:tc>
          <w:tcPr>
            <w:tcW w:w="1239" w:type="dxa"/>
            <w:noWrap w:val="0"/>
            <w:vAlign w:val="center"/>
          </w:tcPr>
          <w:p>
            <w:pPr>
              <w:jc w:val="center"/>
              <w:rPr>
                <w:rFonts w:ascii="仿宋_GB2312" w:hAnsi="宋体" w:eastAsia="仿宋_GB2312" w:cs="宋体"/>
                <w:color w:val="000000"/>
                <w:sz w:val="24"/>
              </w:rPr>
            </w:pPr>
            <w:r>
              <w:rPr>
                <w:rFonts w:hint="eastAsia" w:ascii="仿宋_GB2312" w:eastAsia="仿宋_GB2312"/>
                <w:color w:val="000000"/>
              </w:rPr>
              <w:t>吴芳芳</w:t>
            </w:r>
          </w:p>
        </w:tc>
        <w:tc>
          <w:tcPr>
            <w:tcW w:w="3001" w:type="dxa"/>
            <w:noWrap w:val="0"/>
            <w:vAlign w:val="center"/>
          </w:tcPr>
          <w:p>
            <w:pPr>
              <w:jc w:val="center"/>
              <w:rPr>
                <w:rFonts w:ascii="宋体" w:hAnsi="宋体" w:cs="宋体"/>
                <w:color w:val="000000"/>
                <w:sz w:val="24"/>
              </w:rPr>
            </w:pPr>
            <w:r>
              <w:rPr>
                <w:rFonts w:hint="eastAsia"/>
                <w:color w:val="000000"/>
              </w:rPr>
              <w:t>武夷学院</w:t>
            </w:r>
          </w:p>
        </w:tc>
        <w:tc>
          <w:tcPr>
            <w:tcW w:w="2407" w:type="dxa"/>
            <w:noWrap w:val="0"/>
            <w:vAlign w:val="center"/>
          </w:tcPr>
          <w:p>
            <w:pPr>
              <w:jc w:val="center"/>
              <w:rPr>
                <w:rFonts w:ascii="宋体" w:hAnsi="宋体" w:cs="宋体"/>
                <w:color w:val="000000"/>
                <w:sz w:val="24"/>
              </w:rPr>
            </w:pPr>
            <w:r>
              <w:rPr>
                <w:rFonts w:hint="eastAsia"/>
                <w:color w:val="000000"/>
              </w:rPr>
              <w:t>南平市化学会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520" w:type="dxa"/>
            <w:noWrap w:val="0"/>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17</w:t>
            </w:r>
          </w:p>
        </w:tc>
        <w:tc>
          <w:tcPr>
            <w:tcW w:w="6155" w:type="dxa"/>
            <w:noWrap w:val="0"/>
            <w:vAlign w:val="center"/>
          </w:tcPr>
          <w:p>
            <w:pPr>
              <w:jc w:val="center"/>
              <w:rPr>
                <w:rFonts w:ascii="宋体" w:hAnsi="宋体" w:cs="宋体"/>
                <w:color w:val="000000"/>
                <w:sz w:val="24"/>
              </w:rPr>
            </w:pPr>
            <w:r>
              <w:rPr>
                <w:rFonts w:hint="eastAsia"/>
                <w:color w:val="000000"/>
              </w:rPr>
              <w:t>A new optimization particle filtering navigation location method for aquatic plants cleaning workboat in crab farming (中文题目：基于新型优化的粒子滤波河蟹养殖水草清理作业船导航定位方法)</w:t>
            </w:r>
          </w:p>
        </w:tc>
        <w:tc>
          <w:tcPr>
            <w:tcW w:w="1239" w:type="dxa"/>
            <w:noWrap w:val="0"/>
            <w:vAlign w:val="center"/>
          </w:tcPr>
          <w:p>
            <w:pPr>
              <w:jc w:val="center"/>
              <w:rPr>
                <w:rFonts w:ascii="仿宋_GB2312" w:hAnsi="宋体" w:eastAsia="仿宋_GB2312" w:cs="宋体"/>
                <w:color w:val="000000"/>
                <w:sz w:val="24"/>
              </w:rPr>
            </w:pPr>
            <w:r>
              <w:rPr>
                <w:rFonts w:hint="eastAsia" w:ascii="仿宋_GB2312" w:eastAsia="仿宋_GB2312"/>
                <w:color w:val="000000"/>
              </w:rPr>
              <w:t>阮承治</w:t>
            </w:r>
          </w:p>
        </w:tc>
        <w:tc>
          <w:tcPr>
            <w:tcW w:w="3001" w:type="dxa"/>
            <w:noWrap w:val="0"/>
            <w:vAlign w:val="center"/>
          </w:tcPr>
          <w:p>
            <w:pPr>
              <w:jc w:val="center"/>
              <w:rPr>
                <w:rFonts w:ascii="宋体" w:hAnsi="宋体" w:cs="宋体"/>
                <w:color w:val="000000"/>
                <w:sz w:val="24"/>
              </w:rPr>
            </w:pPr>
            <w:r>
              <w:rPr>
                <w:rFonts w:hint="eastAsia"/>
                <w:color w:val="000000"/>
              </w:rPr>
              <w:t>武夷学院</w:t>
            </w:r>
          </w:p>
        </w:tc>
        <w:tc>
          <w:tcPr>
            <w:tcW w:w="2407" w:type="dxa"/>
            <w:noWrap w:val="0"/>
            <w:vAlign w:val="center"/>
          </w:tcPr>
          <w:p>
            <w:pPr>
              <w:jc w:val="center"/>
              <w:rPr>
                <w:rFonts w:ascii="宋体" w:hAnsi="宋体" w:cs="宋体"/>
                <w:color w:val="000000"/>
                <w:sz w:val="24"/>
              </w:rPr>
            </w:pPr>
            <w:r>
              <w:rPr>
                <w:rFonts w:hint="eastAsia"/>
                <w:color w:val="000000"/>
              </w:rPr>
              <w:t>武夷学院科协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6" w:hRule="atLeast"/>
        </w:trPr>
        <w:tc>
          <w:tcPr>
            <w:tcW w:w="520" w:type="dxa"/>
            <w:noWrap w:val="0"/>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18</w:t>
            </w:r>
          </w:p>
        </w:tc>
        <w:tc>
          <w:tcPr>
            <w:tcW w:w="6155" w:type="dxa"/>
            <w:noWrap w:val="0"/>
            <w:vAlign w:val="center"/>
          </w:tcPr>
          <w:p>
            <w:pPr>
              <w:jc w:val="center"/>
              <w:rPr>
                <w:rFonts w:ascii="宋体" w:hAnsi="宋体" w:cs="宋体"/>
                <w:color w:val="000000"/>
                <w:sz w:val="24"/>
              </w:rPr>
            </w:pPr>
            <w:r>
              <w:rPr>
                <w:rFonts w:hint="eastAsia"/>
                <w:color w:val="000000"/>
              </w:rPr>
              <w:t>Development of Tea bush replant disease by red root rot fungus（红根腐病菌对茶树再植病害的影响研究）</w:t>
            </w:r>
          </w:p>
        </w:tc>
        <w:tc>
          <w:tcPr>
            <w:tcW w:w="1239" w:type="dxa"/>
            <w:noWrap w:val="0"/>
            <w:vAlign w:val="center"/>
          </w:tcPr>
          <w:p>
            <w:pPr>
              <w:jc w:val="center"/>
              <w:rPr>
                <w:rFonts w:ascii="宋体" w:hAnsi="宋体" w:cs="宋体"/>
                <w:color w:val="000000"/>
                <w:sz w:val="24"/>
              </w:rPr>
            </w:pPr>
            <w:r>
              <w:rPr>
                <w:rFonts w:hint="eastAsia"/>
                <w:color w:val="000000"/>
              </w:rPr>
              <w:t>洪永聪</w:t>
            </w:r>
          </w:p>
        </w:tc>
        <w:tc>
          <w:tcPr>
            <w:tcW w:w="3001" w:type="dxa"/>
            <w:noWrap w:val="0"/>
            <w:vAlign w:val="center"/>
          </w:tcPr>
          <w:p>
            <w:pPr>
              <w:jc w:val="center"/>
              <w:rPr>
                <w:rFonts w:ascii="宋体" w:hAnsi="宋体" w:cs="宋体"/>
                <w:color w:val="000000"/>
                <w:sz w:val="24"/>
              </w:rPr>
            </w:pPr>
            <w:r>
              <w:rPr>
                <w:rFonts w:hint="eastAsia"/>
                <w:color w:val="000000"/>
              </w:rPr>
              <w:t>武夷学院</w:t>
            </w:r>
          </w:p>
        </w:tc>
        <w:tc>
          <w:tcPr>
            <w:tcW w:w="2407" w:type="dxa"/>
            <w:noWrap w:val="0"/>
            <w:vAlign w:val="center"/>
          </w:tcPr>
          <w:p>
            <w:pPr>
              <w:jc w:val="center"/>
              <w:rPr>
                <w:rFonts w:ascii="宋体" w:hAnsi="宋体" w:cs="宋体"/>
                <w:color w:val="000000"/>
                <w:sz w:val="24"/>
              </w:rPr>
            </w:pPr>
            <w:r>
              <w:rPr>
                <w:rFonts w:hint="eastAsia"/>
                <w:color w:val="000000"/>
              </w:rPr>
              <w:t>武夷学院科协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5" w:hRule="atLeast"/>
        </w:trPr>
        <w:tc>
          <w:tcPr>
            <w:tcW w:w="520" w:type="dxa"/>
            <w:noWrap w:val="0"/>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19</w:t>
            </w:r>
          </w:p>
        </w:tc>
        <w:tc>
          <w:tcPr>
            <w:tcW w:w="6155" w:type="dxa"/>
            <w:noWrap w:val="0"/>
            <w:vAlign w:val="center"/>
          </w:tcPr>
          <w:p>
            <w:pPr>
              <w:jc w:val="center"/>
              <w:rPr>
                <w:rFonts w:ascii="宋体" w:hAnsi="宋体" w:cs="宋体"/>
                <w:color w:val="000000"/>
                <w:sz w:val="24"/>
              </w:rPr>
            </w:pPr>
            <w:r>
              <w:rPr>
                <w:rFonts w:hint="eastAsia"/>
                <w:color w:val="000000"/>
              </w:rPr>
              <w:t>武夷山名丛单丛茶树种质资源的遗传多样性与亲缘关系分析</w:t>
            </w:r>
          </w:p>
        </w:tc>
        <w:tc>
          <w:tcPr>
            <w:tcW w:w="1239" w:type="dxa"/>
            <w:noWrap w:val="0"/>
            <w:vAlign w:val="center"/>
          </w:tcPr>
          <w:p>
            <w:pPr>
              <w:jc w:val="center"/>
              <w:rPr>
                <w:rFonts w:ascii="仿宋_GB2312" w:hAnsi="宋体" w:eastAsia="仿宋_GB2312" w:cs="宋体"/>
                <w:color w:val="000000"/>
                <w:sz w:val="24"/>
              </w:rPr>
            </w:pPr>
            <w:r>
              <w:rPr>
                <w:rFonts w:hint="eastAsia" w:ascii="仿宋_GB2312" w:eastAsia="仿宋_GB2312"/>
                <w:color w:val="000000"/>
              </w:rPr>
              <w:t>叶江华</w:t>
            </w:r>
          </w:p>
        </w:tc>
        <w:tc>
          <w:tcPr>
            <w:tcW w:w="3001" w:type="dxa"/>
            <w:noWrap w:val="0"/>
            <w:vAlign w:val="center"/>
          </w:tcPr>
          <w:p>
            <w:pPr>
              <w:jc w:val="center"/>
              <w:rPr>
                <w:rFonts w:ascii="宋体" w:hAnsi="宋体" w:cs="宋体"/>
                <w:color w:val="000000"/>
                <w:sz w:val="24"/>
              </w:rPr>
            </w:pPr>
            <w:r>
              <w:rPr>
                <w:rFonts w:hint="eastAsia"/>
                <w:color w:val="000000"/>
              </w:rPr>
              <w:t>武夷学院</w:t>
            </w:r>
          </w:p>
        </w:tc>
        <w:tc>
          <w:tcPr>
            <w:tcW w:w="2407" w:type="dxa"/>
            <w:noWrap w:val="0"/>
            <w:vAlign w:val="center"/>
          </w:tcPr>
          <w:p>
            <w:pPr>
              <w:jc w:val="center"/>
              <w:rPr>
                <w:rFonts w:ascii="宋体" w:hAnsi="宋体" w:cs="宋体"/>
                <w:color w:val="000000"/>
                <w:sz w:val="24"/>
              </w:rPr>
            </w:pPr>
            <w:r>
              <w:rPr>
                <w:rFonts w:hint="eastAsia"/>
                <w:color w:val="000000"/>
              </w:rPr>
              <w:t>武夷学院科协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20" w:type="dxa"/>
            <w:noWrap w:val="0"/>
            <w:vAlign w:val="center"/>
          </w:tcPr>
          <w:p>
            <w:pPr>
              <w:widowControl/>
              <w:spacing w:line="500" w:lineRule="exact"/>
              <w:jc w:val="center"/>
              <w:rPr>
                <w:rFonts w:hint="eastAsia" w:eastAsia="仿宋_GB2312"/>
                <w:color w:val="000000"/>
                <w:kern w:val="0"/>
                <w:sz w:val="28"/>
                <w:szCs w:val="28"/>
              </w:rPr>
            </w:pPr>
            <w:r>
              <w:rPr>
                <w:rFonts w:hint="eastAsia" w:eastAsia="仿宋_GB2312"/>
                <w:color w:val="000000"/>
                <w:kern w:val="0"/>
                <w:sz w:val="28"/>
                <w:szCs w:val="28"/>
              </w:rPr>
              <w:t>20</w:t>
            </w:r>
          </w:p>
        </w:tc>
        <w:tc>
          <w:tcPr>
            <w:tcW w:w="6155" w:type="dxa"/>
            <w:noWrap w:val="0"/>
            <w:vAlign w:val="center"/>
          </w:tcPr>
          <w:p>
            <w:pPr>
              <w:jc w:val="center"/>
              <w:rPr>
                <w:rFonts w:ascii="宋体" w:hAnsi="宋体" w:cs="宋体"/>
                <w:color w:val="000000"/>
                <w:sz w:val="24"/>
              </w:rPr>
            </w:pPr>
            <w:r>
              <w:rPr>
                <w:rFonts w:hint="eastAsia"/>
                <w:color w:val="000000"/>
              </w:rPr>
              <w:t>汽车饰盖CAE分析及成型工艺优化</w:t>
            </w:r>
          </w:p>
        </w:tc>
        <w:tc>
          <w:tcPr>
            <w:tcW w:w="1239" w:type="dxa"/>
            <w:noWrap w:val="0"/>
            <w:vAlign w:val="center"/>
          </w:tcPr>
          <w:p>
            <w:pPr>
              <w:jc w:val="center"/>
              <w:rPr>
                <w:rFonts w:ascii="仿宋_GB2312" w:hAnsi="宋体" w:eastAsia="仿宋_GB2312" w:cs="宋体"/>
                <w:color w:val="000000"/>
                <w:sz w:val="24"/>
              </w:rPr>
            </w:pPr>
            <w:r>
              <w:rPr>
                <w:rFonts w:hint="eastAsia" w:ascii="仿宋_GB2312" w:eastAsia="仿宋_GB2312"/>
                <w:color w:val="000000"/>
              </w:rPr>
              <w:t>林权</w:t>
            </w:r>
          </w:p>
        </w:tc>
        <w:tc>
          <w:tcPr>
            <w:tcW w:w="3001" w:type="dxa"/>
            <w:noWrap w:val="0"/>
            <w:vAlign w:val="center"/>
          </w:tcPr>
          <w:p>
            <w:pPr>
              <w:jc w:val="center"/>
              <w:rPr>
                <w:rFonts w:ascii="宋体" w:hAnsi="宋体" w:cs="宋体"/>
                <w:color w:val="000000"/>
                <w:sz w:val="24"/>
              </w:rPr>
            </w:pPr>
            <w:r>
              <w:rPr>
                <w:rFonts w:hint="eastAsia"/>
                <w:color w:val="000000"/>
              </w:rPr>
              <w:t>武夷学院</w:t>
            </w:r>
          </w:p>
        </w:tc>
        <w:tc>
          <w:tcPr>
            <w:tcW w:w="2407" w:type="dxa"/>
            <w:noWrap w:val="0"/>
            <w:vAlign w:val="center"/>
          </w:tcPr>
          <w:p>
            <w:pPr>
              <w:jc w:val="center"/>
              <w:rPr>
                <w:rFonts w:ascii="宋体" w:hAnsi="宋体" w:cs="宋体"/>
                <w:color w:val="000000"/>
                <w:sz w:val="24"/>
              </w:rPr>
            </w:pPr>
            <w:r>
              <w:rPr>
                <w:rFonts w:hint="eastAsia"/>
                <w:color w:val="000000"/>
              </w:rPr>
              <w:t>武夷学院科协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9" w:hRule="atLeast"/>
        </w:trPr>
        <w:tc>
          <w:tcPr>
            <w:tcW w:w="520" w:type="dxa"/>
            <w:noWrap w:val="0"/>
            <w:vAlign w:val="center"/>
          </w:tcPr>
          <w:p>
            <w:pPr>
              <w:widowControl/>
              <w:spacing w:line="500" w:lineRule="exact"/>
              <w:jc w:val="center"/>
              <w:rPr>
                <w:rFonts w:hint="eastAsia" w:eastAsia="仿宋_GB2312"/>
                <w:color w:val="000000"/>
                <w:kern w:val="0"/>
                <w:sz w:val="28"/>
                <w:szCs w:val="28"/>
              </w:rPr>
            </w:pPr>
            <w:r>
              <w:rPr>
                <w:rFonts w:hint="eastAsia" w:eastAsia="仿宋_GB2312"/>
                <w:color w:val="000000"/>
                <w:kern w:val="0"/>
                <w:sz w:val="28"/>
                <w:szCs w:val="28"/>
              </w:rPr>
              <w:t>21</w:t>
            </w:r>
          </w:p>
        </w:tc>
        <w:tc>
          <w:tcPr>
            <w:tcW w:w="6155" w:type="dxa"/>
            <w:noWrap w:val="0"/>
            <w:vAlign w:val="center"/>
          </w:tcPr>
          <w:p>
            <w:pPr>
              <w:jc w:val="center"/>
              <w:rPr>
                <w:rFonts w:ascii="宋体" w:hAnsi="宋体" w:cs="宋体"/>
                <w:color w:val="000000"/>
                <w:sz w:val="24"/>
              </w:rPr>
            </w:pPr>
            <w:r>
              <w:rPr>
                <w:rFonts w:hint="eastAsia"/>
                <w:color w:val="000000"/>
              </w:rPr>
              <w:t>　野生蕨菜真空冷冻干燥动力学及产品特性研究</w:t>
            </w:r>
          </w:p>
        </w:tc>
        <w:tc>
          <w:tcPr>
            <w:tcW w:w="1239" w:type="dxa"/>
            <w:noWrap w:val="0"/>
            <w:vAlign w:val="center"/>
          </w:tcPr>
          <w:p>
            <w:pPr>
              <w:jc w:val="center"/>
              <w:rPr>
                <w:rFonts w:ascii="仿宋_GB2312" w:hAnsi="宋体" w:eastAsia="仿宋_GB2312" w:cs="宋体"/>
                <w:color w:val="000000"/>
                <w:sz w:val="24"/>
              </w:rPr>
            </w:pPr>
            <w:r>
              <w:rPr>
                <w:rFonts w:hint="eastAsia" w:ascii="仿宋_GB2312" w:eastAsia="仿宋_GB2312"/>
                <w:color w:val="000000"/>
              </w:rPr>
              <w:t>陈雪珍</w:t>
            </w:r>
          </w:p>
        </w:tc>
        <w:tc>
          <w:tcPr>
            <w:tcW w:w="3001" w:type="dxa"/>
            <w:noWrap w:val="0"/>
            <w:vAlign w:val="center"/>
          </w:tcPr>
          <w:p>
            <w:pPr>
              <w:jc w:val="center"/>
              <w:rPr>
                <w:rFonts w:ascii="宋体" w:hAnsi="宋体" w:cs="宋体"/>
                <w:color w:val="000000"/>
                <w:sz w:val="24"/>
              </w:rPr>
            </w:pPr>
            <w:r>
              <w:rPr>
                <w:rFonts w:hint="eastAsia"/>
                <w:color w:val="000000"/>
              </w:rPr>
              <w:t>闽北职业技术学院</w:t>
            </w:r>
          </w:p>
        </w:tc>
        <w:tc>
          <w:tcPr>
            <w:tcW w:w="2407" w:type="dxa"/>
            <w:noWrap w:val="0"/>
            <w:vAlign w:val="center"/>
          </w:tcPr>
          <w:p>
            <w:pPr>
              <w:jc w:val="center"/>
              <w:rPr>
                <w:rFonts w:ascii="宋体" w:hAnsi="宋体" w:cs="宋体"/>
                <w:color w:val="000000"/>
                <w:sz w:val="24"/>
              </w:rPr>
            </w:pPr>
            <w:r>
              <w:rPr>
                <w:rFonts w:hint="eastAsia"/>
                <w:color w:val="000000"/>
              </w:rPr>
              <w:t>闽北职业技术学院科协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20" w:type="dxa"/>
            <w:noWrap w:val="0"/>
            <w:vAlign w:val="center"/>
          </w:tcPr>
          <w:p>
            <w:pPr>
              <w:widowControl/>
              <w:spacing w:line="500" w:lineRule="exact"/>
              <w:jc w:val="center"/>
              <w:rPr>
                <w:rFonts w:eastAsia="楷体_GB2312"/>
                <w:b/>
                <w:bCs/>
                <w:color w:val="000000"/>
                <w:kern w:val="0"/>
                <w:sz w:val="28"/>
                <w:szCs w:val="28"/>
              </w:rPr>
            </w:pPr>
            <w:r>
              <w:rPr>
                <w:rFonts w:hint="eastAsia" w:eastAsia="仿宋_GB2312"/>
                <w:color w:val="000000"/>
                <w:kern w:val="0"/>
                <w:sz w:val="28"/>
                <w:szCs w:val="28"/>
              </w:rPr>
              <w:t>22</w:t>
            </w:r>
          </w:p>
        </w:tc>
        <w:tc>
          <w:tcPr>
            <w:tcW w:w="6155" w:type="dxa"/>
            <w:noWrap w:val="0"/>
            <w:vAlign w:val="center"/>
          </w:tcPr>
          <w:p>
            <w:pPr>
              <w:jc w:val="center"/>
              <w:rPr>
                <w:rFonts w:ascii="宋体" w:hAnsi="宋体" w:cs="宋体"/>
                <w:color w:val="000000"/>
                <w:sz w:val="24"/>
              </w:rPr>
            </w:pPr>
            <w:r>
              <w:rPr>
                <w:rFonts w:hint="eastAsia"/>
                <w:color w:val="000000"/>
              </w:rPr>
              <w:t>闽北古建筑雷电防护方法研究与运用</w:t>
            </w:r>
          </w:p>
        </w:tc>
        <w:tc>
          <w:tcPr>
            <w:tcW w:w="1239" w:type="dxa"/>
            <w:noWrap w:val="0"/>
            <w:vAlign w:val="center"/>
          </w:tcPr>
          <w:p>
            <w:pPr>
              <w:jc w:val="center"/>
              <w:rPr>
                <w:rFonts w:ascii="仿宋_GB2312" w:hAnsi="宋体" w:eastAsia="仿宋_GB2312" w:cs="宋体"/>
                <w:color w:val="000000"/>
                <w:sz w:val="24"/>
              </w:rPr>
            </w:pPr>
            <w:r>
              <w:rPr>
                <w:rFonts w:hint="eastAsia" w:ascii="仿宋_GB2312" w:eastAsia="仿宋_GB2312"/>
                <w:color w:val="000000"/>
              </w:rPr>
              <w:t>吴生灿</w:t>
            </w:r>
          </w:p>
        </w:tc>
        <w:tc>
          <w:tcPr>
            <w:tcW w:w="3001" w:type="dxa"/>
            <w:noWrap w:val="0"/>
            <w:vAlign w:val="center"/>
          </w:tcPr>
          <w:p>
            <w:pPr>
              <w:jc w:val="center"/>
              <w:rPr>
                <w:rFonts w:ascii="宋体" w:hAnsi="宋体" w:cs="宋体"/>
                <w:color w:val="000000"/>
                <w:sz w:val="24"/>
              </w:rPr>
            </w:pPr>
            <w:r>
              <w:rPr>
                <w:rFonts w:hint="eastAsia"/>
                <w:color w:val="000000"/>
              </w:rPr>
              <w:t>南平市气象局</w:t>
            </w:r>
          </w:p>
        </w:tc>
        <w:tc>
          <w:tcPr>
            <w:tcW w:w="2407" w:type="dxa"/>
            <w:noWrap w:val="0"/>
            <w:vAlign w:val="center"/>
          </w:tcPr>
          <w:p>
            <w:pPr>
              <w:jc w:val="center"/>
              <w:rPr>
                <w:rFonts w:ascii="宋体" w:hAnsi="宋体" w:cs="宋体"/>
                <w:color w:val="000000"/>
                <w:sz w:val="24"/>
              </w:rPr>
            </w:pPr>
            <w:r>
              <w:rPr>
                <w:rFonts w:hint="eastAsia"/>
                <w:color w:val="000000"/>
              </w:rPr>
              <w:t>南平市气象学会</w:t>
            </w:r>
          </w:p>
        </w:tc>
      </w:tr>
    </w:tbl>
    <w:p/>
    <w:sectPr>
      <w:pgSz w:w="16838" w:h="11906" w:orient="landscape"/>
      <w:pgMar w:top="1531" w:right="1440" w:bottom="153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A46D61"/>
    <w:rsid w:val="5AAB1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2020-11-30T03:03:00Z</dcterms:created>
  <dc:creator>Administrator</dc:creator>
  <cp:lastModifiedBy>Lenovo</cp:lastModifiedBy>
  <dcterms:modified xsi:type="dcterms:W3CDTF">2021-05-25T08:35:41Z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A80FA78D712E423FBD4C09030B388587</vt:lpwstr>
  </property>
</Properties>
</file>